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800"/>
        <w:gridCol w:w="100"/>
        <w:gridCol w:w="100"/>
        <w:gridCol w:w="580"/>
        <w:gridCol w:w="120"/>
        <w:gridCol w:w="100"/>
        <w:gridCol w:w="200"/>
        <w:gridCol w:w="200"/>
        <w:gridCol w:w="200"/>
        <w:gridCol w:w="380"/>
        <w:gridCol w:w="20"/>
        <w:gridCol w:w="180"/>
        <w:gridCol w:w="220"/>
        <w:gridCol w:w="800"/>
        <w:gridCol w:w="180"/>
        <w:gridCol w:w="220"/>
        <w:gridCol w:w="280"/>
        <w:gridCol w:w="100"/>
        <w:gridCol w:w="220"/>
        <w:gridCol w:w="200"/>
        <w:gridCol w:w="800"/>
        <w:gridCol w:w="200"/>
        <w:gridCol w:w="1400"/>
        <w:gridCol w:w="40"/>
        <w:gridCol w:w="360"/>
        <w:gridCol w:w="600"/>
        <w:gridCol w:w="200"/>
        <w:gridCol w:w="800"/>
        <w:gridCol w:w="400"/>
        <w:gridCol w:w="700"/>
      </w:tblGrid>
      <w:tr w:rsidR="00A46CF2">
        <w:tblPrEx>
          <w:tblCellMar>
            <w:top w:w="0" w:type="dxa"/>
            <w:bottom w:w="0" w:type="dxa"/>
          </w:tblCellMar>
        </w:tblPrEx>
        <w:trPr>
          <w:trHeight w:hRule="exact" w:val="80"/>
        </w:trPr>
        <w:tc>
          <w:tcPr>
            <w:tcW w:w="400" w:type="dxa"/>
          </w:tcPr>
          <w:p w:rsidR="00A46CF2" w:rsidRDefault="00A46CF2">
            <w:pPr>
              <w:pStyle w:val="EMPTYCELLSTYLE"/>
            </w:pPr>
            <w:bookmarkStart w:id="0" w:name="JR_PAGE_ANCHOR_0_1"/>
            <w:bookmarkStart w:id="1" w:name="_GoBack"/>
            <w:bookmarkEnd w:id="0"/>
            <w:bookmarkEnd w:id="1"/>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6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2360" w:type="dxa"/>
            <w:gridSpan w:val="5"/>
            <w:vMerge w:val="restart"/>
            <w:tcMar>
              <w:top w:w="0" w:type="dxa"/>
              <w:left w:w="0" w:type="dxa"/>
              <w:bottom w:w="0" w:type="dxa"/>
              <w:right w:w="0" w:type="dxa"/>
            </w:tcMar>
          </w:tcPr>
          <w:p w:rsidR="00A46CF2" w:rsidRDefault="00066EAD">
            <w:r>
              <w:rPr>
                <w:noProof/>
              </w:rPr>
              <w:drawing>
                <wp:anchor distT="0" distB="0" distL="0" distR="0" simplePos="0" relativeHeight="251658240" behindDoc="0" locked="0" layoutInCell="1" allowOverlap="1">
                  <wp:simplePos x="0" y="0"/>
                  <wp:positionH relativeFrom="column">
                    <wp:posOffset>0</wp:posOffset>
                  </wp:positionH>
                  <wp:positionV relativeFrom="paragraph">
                    <wp:posOffset>0</wp:posOffset>
                  </wp:positionV>
                  <wp:extent cx="1498600" cy="609600"/>
                  <wp:effectExtent l="0" t="0" r="0" b="0"/>
                  <wp:wrapNone/>
                  <wp:docPr id="1942300876" name="Picture"/>
                  <wp:cNvGraphicFramePr/>
                  <a:graphic xmlns:a="http://schemas.openxmlformats.org/drawingml/2006/main">
                    <a:graphicData uri="http://schemas.openxmlformats.org/drawingml/2006/picture">
                      <pic:pic xmlns:pic="http://schemas.openxmlformats.org/drawingml/2006/picture">
                        <pic:nvPicPr>
                          <pic:cNvPr id="1942300876" name="Picture"/>
                          <pic:cNvPicPr/>
                        </pic:nvPicPr>
                        <pic:blipFill>
                          <a:blip r:embed="rId4"/>
                          <a:srcRect/>
                          <a:stretch>
                            <a:fillRect b="37500"/>
                          </a:stretch>
                        </pic:blipFill>
                        <pic:spPr>
                          <a:xfrm>
                            <a:off x="0" y="0"/>
                            <a:ext cx="1498600" cy="609600"/>
                          </a:xfrm>
                          <a:prstGeom prst="rect">
                            <a:avLst/>
                          </a:prstGeom>
                        </pic:spPr>
                      </pic:pic>
                    </a:graphicData>
                  </a:graphic>
                </wp:anchor>
              </w:drawing>
            </w:r>
          </w:p>
        </w:tc>
        <w:tc>
          <w:tcPr>
            <w:tcW w:w="700" w:type="dxa"/>
          </w:tcPr>
          <w:p w:rsidR="00A46CF2" w:rsidRDefault="00A46CF2">
            <w:pPr>
              <w:pStyle w:val="EMPTYCELLSTYLE"/>
            </w:pPr>
          </w:p>
        </w:tc>
      </w:tr>
      <w:tr w:rsidR="00A46CF2">
        <w:tblPrEx>
          <w:tblCellMar>
            <w:top w:w="0" w:type="dxa"/>
            <w:bottom w:w="0" w:type="dxa"/>
          </w:tblCellMar>
        </w:tblPrEx>
        <w:trPr>
          <w:trHeight w:hRule="exact" w:val="84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5940" w:type="dxa"/>
            <w:gridSpan w:val="19"/>
            <w:tcMar>
              <w:top w:w="0" w:type="dxa"/>
              <w:left w:w="0" w:type="dxa"/>
              <w:bottom w:w="0" w:type="dxa"/>
              <w:right w:w="0" w:type="dxa"/>
            </w:tcMar>
            <w:vAlign w:val="center"/>
          </w:tcPr>
          <w:p w:rsidR="00A46CF2" w:rsidRDefault="00066EAD">
            <w:pPr>
              <w:jc w:val="center"/>
            </w:pPr>
            <w:r>
              <w:rPr>
                <w:rFonts w:ascii="SansSerif" w:eastAsia="SansSerif" w:hAnsi="SansSerif" w:cs="SansSerif"/>
                <w:b/>
                <w:color w:val="000000"/>
                <w:sz w:val="24"/>
              </w:rPr>
              <w:t>PROGRAMACIÓN DE LA PAC 2023 - 2027</w:t>
            </w:r>
          </w:p>
        </w:tc>
        <w:tc>
          <w:tcPr>
            <w:tcW w:w="2360" w:type="dxa"/>
            <w:gridSpan w:val="5"/>
            <w:vMerge/>
            <w:tcMar>
              <w:top w:w="0" w:type="dxa"/>
              <w:left w:w="0" w:type="dxa"/>
              <w:bottom w:w="0" w:type="dxa"/>
              <w:right w:w="0" w:type="dxa"/>
            </w:tcMar>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6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2360" w:type="dxa"/>
            <w:gridSpan w:val="5"/>
            <w:vMerge/>
            <w:tcMar>
              <w:top w:w="0" w:type="dxa"/>
              <w:left w:w="0" w:type="dxa"/>
              <w:bottom w:w="0" w:type="dxa"/>
              <w:right w:w="0" w:type="dxa"/>
            </w:tcMar>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36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8"/>
              </w:rPr>
              <w:t xml:space="preserve">NOMBRE INTERVENCIÓN: </w:t>
            </w:r>
          </w:p>
        </w:tc>
        <w:tc>
          <w:tcPr>
            <w:tcW w:w="7220" w:type="dxa"/>
            <w:gridSpan w:val="19"/>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8"/>
              </w:rPr>
              <w:t>GAL7201</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780" w:type="dxa"/>
            <w:gridSpan w:val="10"/>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8"/>
              </w:rPr>
              <w:t xml:space="preserve">FORMA DE </w:t>
            </w:r>
          </w:p>
        </w:tc>
        <w:tc>
          <w:tcPr>
            <w:tcW w:w="5820" w:type="dxa"/>
            <w:gridSpan w:val="16"/>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8"/>
              </w:rPr>
              <w:t>Desarrollo rural</w:t>
            </w:r>
          </w:p>
        </w:tc>
        <w:tc>
          <w:tcPr>
            <w:tcW w:w="1000" w:type="dxa"/>
            <w:gridSpan w:val="2"/>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8"/>
              </w:rPr>
              <w:t>VERSIÓN</w:t>
            </w:r>
          </w:p>
        </w:tc>
        <w:tc>
          <w:tcPr>
            <w:tcW w:w="400" w:type="dxa"/>
            <w:tcBorders>
              <w:top w:val="single" w:sz="2" w:space="0" w:color="000000"/>
              <w:bottom w:val="single" w:sz="2" w:space="0" w:color="000000"/>
              <w:right w:val="single" w:sz="2" w:space="0" w:color="000000"/>
            </w:tcBorders>
            <w:tcMar>
              <w:top w:w="0" w:type="dxa"/>
              <w:left w:w="40" w:type="dxa"/>
              <w:bottom w:w="0" w:type="dxa"/>
              <w:right w:w="40" w:type="dxa"/>
            </w:tcMar>
            <w:vAlign w:val="center"/>
          </w:tcPr>
          <w:p w:rsidR="00A46CF2" w:rsidRDefault="00066EAD">
            <w:pPr>
              <w:jc w:val="right"/>
            </w:pPr>
            <w:r>
              <w:rPr>
                <w:rFonts w:ascii="SansSerif" w:eastAsia="SansSerif" w:hAnsi="SansSerif" w:cs="SansSerif"/>
                <w:color w:val="000000"/>
                <w:sz w:val="18"/>
              </w:rPr>
              <w:t>2.0</w:t>
            </w:r>
          </w:p>
        </w:tc>
        <w:tc>
          <w:tcPr>
            <w:tcW w:w="700" w:type="dxa"/>
          </w:tcPr>
          <w:p w:rsidR="00A46CF2" w:rsidRDefault="00A46CF2">
            <w:pPr>
              <w:pStyle w:val="EMPTYCELLSTYLE"/>
            </w:pPr>
          </w:p>
        </w:tc>
      </w:tr>
      <w:tr w:rsidR="00A46CF2">
        <w:tblPrEx>
          <w:tblCellMar>
            <w:top w:w="0" w:type="dxa"/>
            <w:bottom w:w="0" w:type="dxa"/>
          </w:tblCellMar>
        </w:tblPrEx>
        <w:trPr>
          <w:trHeight w:hRule="exact" w:val="20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A46CF2" w:rsidRDefault="00066EAD">
            <w:r>
              <w:rPr>
                <w:rFonts w:ascii="SansSerif" w:eastAsia="SansSerif" w:hAnsi="SansSerif" w:cs="SansSerif"/>
                <w:b/>
                <w:color w:val="000000"/>
                <w:sz w:val="24"/>
              </w:rPr>
              <w:t>5.3.0 DATOS GENERALES</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580" w:type="dxa"/>
            <w:gridSpan w:val="4"/>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COD INTERV UE: </w:t>
            </w:r>
          </w:p>
        </w:tc>
        <w:tc>
          <w:tcPr>
            <w:tcW w:w="1400" w:type="dxa"/>
            <w:gridSpan w:val="8"/>
            <w:tcBorders>
              <w:top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KNOW(78)</w:t>
            </w:r>
          </w:p>
        </w:tc>
        <w:tc>
          <w:tcPr>
            <w:tcW w:w="1700" w:type="dxa"/>
            <w:gridSpan w:val="5"/>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TIPO DE INTERV UE: </w:t>
            </w:r>
          </w:p>
        </w:tc>
        <w:tc>
          <w:tcPr>
            <w:tcW w:w="5320" w:type="dxa"/>
            <w:gridSpan w:val="1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Intercambio de conocimientos e información</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580" w:type="dxa"/>
            <w:gridSpan w:val="4"/>
            <w:tcBorders>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COD INTERV EM: </w:t>
            </w:r>
          </w:p>
        </w:tc>
        <w:tc>
          <w:tcPr>
            <w:tcW w:w="1400" w:type="dxa"/>
            <w:gridSpan w:val="8"/>
            <w:tcBorders>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7201</w:t>
            </w:r>
          </w:p>
        </w:tc>
        <w:tc>
          <w:tcPr>
            <w:tcW w:w="1700" w:type="dxa"/>
            <w:gridSpan w:val="5"/>
            <w:tcBorders>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TIPO DE INTERV EM: </w:t>
            </w:r>
          </w:p>
        </w:tc>
        <w:tc>
          <w:tcPr>
            <w:tcW w:w="5320" w:type="dxa"/>
            <w:gridSpan w:val="12"/>
            <w:tcBorders>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Formación</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900" w:type="dxa"/>
            <w:gridSpan w:val="2"/>
            <w:tcBorders>
              <w:top w:val="single" w:sz="2" w:space="0" w:color="000000"/>
              <w:lef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FONDO: </w:t>
            </w:r>
          </w:p>
        </w:tc>
        <w:tc>
          <w:tcPr>
            <w:tcW w:w="2080" w:type="dxa"/>
            <w:gridSpan w:val="10"/>
            <w:tcBorders>
              <w:top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FEADER</w:t>
            </w:r>
          </w:p>
        </w:tc>
        <w:tc>
          <w:tcPr>
            <w:tcW w:w="1200" w:type="dxa"/>
            <w:gridSpan w:val="3"/>
            <w:tcBorders>
              <w:top w:val="single" w:sz="2" w:space="0" w:color="000000"/>
              <w:lef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LEADER: </w:t>
            </w:r>
          </w:p>
        </w:tc>
        <w:tc>
          <w:tcPr>
            <w:tcW w:w="1020" w:type="dxa"/>
            <w:gridSpan w:val="5"/>
            <w:tcBorders>
              <w:top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No</w:t>
            </w:r>
          </w:p>
        </w:tc>
        <w:tc>
          <w:tcPr>
            <w:tcW w:w="2400" w:type="dxa"/>
            <w:gridSpan w:val="3"/>
            <w:tcBorders>
              <w:top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INDICADOR OUTPUT: </w:t>
            </w:r>
          </w:p>
        </w:tc>
        <w:tc>
          <w:tcPr>
            <w:tcW w:w="2400" w:type="dxa"/>
            <w:gridSpan w:val="6"/>
            <w:tcBorders>
              <w:top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O.33</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400" w:type="dxa"/>
            <w:gridSpan w:val="9"/>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RELEVO GENERACIONAL: </w:t>
            </w:r>
          </w:p>
        </w:tc>
        <w:tc>
          <w:tcPr>
            <w:tcW w:w="580" w:type="dxa"/>
            <w:gridSpan w:val="3"/>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No</w:t>
            </w:r>
          </w:p>
        </w:tc>
        <w:tc>
          <w:tcPr>
            <w:tcW w:w="1800" w:type="dxa"/>
            <w:gridSpan w:val="6"/>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MEDIO AMBIENTE: </w:t>
            </w:r>
          </w:p>
        </w:tc>
        <w:tc>
          <w:tcPr>
            <w:tcW w:w="420" w:type="dxa"/>
            <w:gridSpan w:val="2"/>
            <w:tcBorders>
              <w:top w:val="single" w:sz="2" w:space="0" w:color="000000"/>
              <w:bottom w:val="single" w:sz="2" w:space="0" w:color="000000"/>
              <w:right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color w:val="000000"/>
                <w:sz w:val="16"/>
              </w:rPr>
              <w:t>No</w:t>
            </w:r>
          </w:p>
        </w:tc>
        <w:tc>
          <w:tcPr>
            <w:tcW w:w="3600" w:type="dxa"/>
            <w:gridSpan w:val="7"/>
            <w:tcBorders>
              <w:top w:val="single" w:sz="2" w:space="0" w:color="000000"/>
              <w:left w:val="single" w:sz="2" w:space="0" w:color="000000"/>
              <w:bottom w:val="single" w:sz="2" w:space="0" w:color="000000"/>
            </w:tcBorders>
            <w:tcMar>
              <w:top w:w="0" w:type="dxa"/>
              <w:left w:w="60" w:type="dxa"/>
              <w:bottom w:w="0" w:type="dxa"/>
              <w:right w:w="0" w:type="dxa"/>
            </w:tcMar>
            <w:vAlign w:val="center"/>
          </w:tcPr>
          <w:p w:rsidR="00A46CF2" w:rsidRDefault="00066EAD">
            <w:r>
              <w:rPr>
                <w:rFonts w:ascii="SansSerif" w:eastAsia="SansSerif" w:hAnsi="SansSerif" w:cs="SansSerif"/>
                <w:b/>
                <w:color w:val="000000"/>
                <w:sz w:val="16"/>
              </w:rPr>
              <w:t xml:space="preserve">COMPROMISOS DE PERIODOS ANTERIORES: </w:t>
            </w:r>
          </w:p>
        </w:tc>
        <w:tc>
          <w:tcPr>
            <w:tcW w:w="1200" w:type="dxa"/>
            <w:gridSpan w:val="2"/>
            <w:tcBorders>
              <w:top w:val="single" w:sz="2" w:space="0" w:color="000000"/>
              <w:bottom w:val="single" w:sz="2" w:space="0" w:color="000000"/>
              <w:right w:val="single" w:sz="2" w:space="0" w:color="000000"/>
            </w:tcBorders>
            <w:tcMar>
              <w:top w:w="0" w:type="dxa"/>
              <w:left w:w="20" w:type="dxa"/>
              <w:bottom w:w="0" w:type="dxa"/>
              <w:right w:w="0" w:type="dxa"/>
            </w:tcMar>
            <w:vAlign w:val="center"/>
          </w:tcPr>
          <w:p w:rsidR="00A46CF2" w:rsidRDefault="00066EAD">
            <w:r>
              <w:rPr>
                <w:rFonts w:ascii="SansSerif" w:eastAsia="SansSerif" w:hAnsi="SansSerif" w:cs="SansSerif"/>
                <w:color w:val="000000"/>
                <w:sz w:val="16"/>
              </w:rPr>
              <w:t>No</w:t>
            </w:r>
          </w:p>
        </w:tc>
        <w:tc>
          <w:tcPr>
            <w:tcW w:w="700" w:type="dxa"/>
          </w:tcPr>
          <w:p w:rsidR="00A46CF2" w:rsidRDefault="00A46CF2">
            <w:pPr>
              <w:pStyle w:val="EMPTYCELLSTYLE"/>
            </w:pPr>
          </w:p>
        </w:tc>
      </w:tr>
      <w:tr w:rsidR="00A46CF2">
        <w:tblPrEx>
          <w:tblCellMar>
            <w:top w:w="0" w:type="dxa"/>
            <w:bottom w:w="0" w:type="dxa"/>
          </w:tblCellMar>
        </w:tblPrEx>
        <w:trPr>
          <w:trHeight w:hRule="exact" w:val="88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5.3.1 ÁMBITO TERRITORIAL</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980" w:type="dxa"/>
            <w:gridSpan w:val="1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b/>
                <w:color w:val="000000"/>
                <w:sz w:val="18"/>
              </w:rPr>
              <w:t xml:space="preserve">TIPO ÁMBITO TERRITORIAL: </w:t>
            </w:r>
          </w:p>
        </w:tc>
        <w:tc>
          <w:tcPr>
            <w:tcW w:w="7020" w:type="dxa"/>
            <w:gridSpan w:val="17"/>
            <w:tcBorders>
              <w:top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sz w:val="18"/>
              </w:rPr>
              <w:t>Regional</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Esta intervención tiene una cobertura territorial muy amplia ya que la programan todas las CCAA salvo Cantabria y Navarra. Estas CCAA han decidido impartir su formación a través de entidades financiadas con fondos propios.</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A46CF2"/>
        </w:tc>
        <w:tc>
          <w:tcPr>
            <w:tcW w:w="700" w:type="dxa"/>
          </w:tcPr>
          <w:p w:rsidR="00A46CF2" w:rsidRDefault="00A46CF2">
            <w:pPr>
              <w:pStyle w:val="EMPTYCELLSTYLE"/>
            </w:pPr>
          </w:p>
        </w:tc>
      </w:tr>
      <w:tr w:rsidR="00A46CF2">
        <w:tblPrEx>
          <w:tblCellMar>
            <w:top w:w="0" w:type="dxa"/>
            <w:bottom w:w="0" w:type="dxa"/>
          </w:tblCellMar>
        </w:tblPrEx>
        <w:trPr>
          <w:trHeight w:hRule="exact" w:val="42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3200" w:type="dxa"/>
            <w:gridSpan w:val="13"/>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Tipo Ámbito Territorial</w:t>
            </w:r>
          </w:p>
        </w:tc>
        <w:tc>
          <w:tcPr>
            <w:tcW w:w="6800" w:type="dxa"/>
            <w:gridSpan w:val="16"/>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Región</w:t>
            </w:r>
          </w:p>
        </w:tc>
        <w:tc>
          <w:tcPr>
            <w:tcW w:w="700" w:type="dxa"/>
          </w:tcPr>
          <w:p w:rsidR="00A46CF2" w:rsidRDefault="00A46CF2">
            <w:pPr>
              <w:pStyle w:val="EMPTYCELLSTYLE"/>
            </w:pPr>
          </w:p>
        </w:tc>
      </w:tr>
      <w:tr w:rsidR="00A46CF2">
        <w:tblPrEx>
          <w:tblCellMar>
            <w:top w:w="0" w:type="dxa"/>
            <w:bottom w:w="0" w:type="dxa"/>
          </w:tblCellMar>
        </w:tblPrEx>
        <w:trPr>
          <w:trHeight w:hRule="exact" w:val="360"/>
        </w:trPr>
        <w:tc>
          <w:tcPr>
            <w:tcW w:w="400" w:type="dxa"/>
          </w:tcPr>
          <w:p w:rsidR="00A46CF2" w:rsidRDefault="00A46CF2">
            <w:pPr>
              <w:pStyle w:val="EMPTYCELLSTYLE"/>
            </w:pPr>
          </w:p>
        </w:tc>
        <w:tc>
          <w:tcPr>
            <w:tcW w:w="3200" w:type="dxa"/>
            <w:gridSpan w:val="13"/>
            <w:tcBorders>
              <w:left w:val="single" w:sz="2" w:space="0" w:color="000000"/>
              <w:bottom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Regional</w:t>
            </w:r>
          </w:p>
        </w:tc>
        <w:tc>
          <w:tcPr>
            <w:tcW w:w="6800" w:type="dxa"/>
            <w:gridSpan w:val="16"/>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Galicia</w:t>
            </w:r>
          </w:p>
        </w:tc>
        <w:tc>
          <w:tcPr>
            <w:tcW w:w="700" w:type="dxa"/>
          </w:tcPr>
          <w:p w:rsidR="00A46CF2" w:rsidRDefault="00A46CF2">
            <w:pPr>
              <w:pStyle w:val="EMPTYCELLSTYLE"/>
            </w:pPr>
          </w:p>
        </w:tc>
      </w:tr>
      <w:tr w:rsidR="00A46CF2">
        <w:tblPrEx>
          <w:tblCellMar>
            <w:top w:w="0" w:type="dxa"/>
            <w:bottom w:w="0" w:type="dxa"/>
          </w:tblCellMar>
        </w:tblPrEx>
        <w:trPr>
          <w:trHeight w:hRule="exact" w:val="76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5.3.2 OBJETIVOS ESPECÍFICOS</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000" w:type="dxa"/>
            <w:gridSpan w:val="7"/>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Código Objetivo</w:t>
            </w:r>
          </w:p>
        </w:tc>
        <w:tc>
          <w:tcPr>
            <w:tcW w:w="8000" w:type="dxa"/>
            <w:gridSpan w:val="2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Objetivo </w:t>
            </w:r>
          </w:p>
        </w:tc>
        <w:tc>
          <w:tcPr>
            <w:tcW w:w="700" w:type="dxa"/>
          </w:tcPr>
          <w:p w:rsidR="00A46CF2" w:rsidRDefault="00A46CF2">
            <w:pPr>
              <w:pStyle w:val="EMPTYCELLSTYLE"/>
            </w:pPr>
          </w:p>
        </w:tc>
      </w:tr>
      <w:tr w:rsidR="00A46CF2">
        <w:tblPrEx>
          <w:tblCellMar>
            <w:top w:w="0" w:type="dxa"/>
            <w:bottom w:w="0" w:type="dxa"/>
          </w:tblCellMar>
        </w:tblPrEx>
        <w:trPr>
          <w:trHeight w:hRule="exact" w:val="1160"/>
        </w:trPr>
        <w:tc>
          <w:tcPr>
            <w:tcW w:w="400" w:type="dxa"/>
          </w:tcPr>
          <w:p w:rsidR="00A46CF2" w:rsidRDefault="00A46CF2">
            <w:pPr>
              <w:pStyle w:val="EMPTYCELLSTYLE"/>
            </w:pPr>
          </w:p>
        </w:tc>
        <w:tc>
          <w:tcPr>
            <w:tcW w:w="2000" w:type="dxa"/>
            <w:gridSpan w:val="7"/>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w:t>
            </w:r>
          </w:p>
        </w:tc>
        <w:tc>
          <w:tcPr>
            <w:tcW w:w="8000" w:type="dxa"/>
            <w:gridSpan w:val="2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700" w:type="dxa"/>
          </w:tcPr>
          <w:p w:rsidR="00A46CF2" w:rsidRDefault="00A46CF2">
            <w:pPr>
              <w:pStyle w:val="EMPTYCELLSTYLE"/>
            </w:pPr>
          </w:p>
        </w:tc>
      </w:tr>
      <w:tr w:rsidR="00A46CF2">
        <w:tblPrEx>
          <w:tblCellMar>
            <w:top w:w="0" w:type="dxa"/>
            <w:bottom w:w="0" w:type="dxa"/>
          </w:tblCellMar>
        </w:tblPrEx>
        <w:trPr>
          <w:trHeight w:hRule="exact" w:val="34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5.3.3 NECESIDADES</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 w:type="dxa"/>
            <w:gridSpan w:val="3"/>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Cod. </w:t>
            </w:r>
          </w:p>
        </w:tc>
        <w:tc>
          <w:tcPr>
            <w:tcW w:w="4000" w:type="dxa"/>
            <w:gridSpan w:val="16"/>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Objetivo </w:t>
            </w:r>
          </w:p>
        </w:tc>
        <w:tc>
          <w:tcPr>
            <w:tcW w:w="10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Cod. </w:t>
            </w:r>
          </w:p>
        </w:tc>
        <w:tc>
          <w:tcPr>
            <w:tcW w:w="4000" w:type="dxa"/>
            <w:gridSpan w:val="8"/>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Necesidad </w:t>
            </w:r>
          </w:p>
        </w:tc>
        <w:tc>
          <w:tcPr>
            <w:tcW w:w="700" w:type="dxa"/>
          </w:tcPr>
          <w:p w:rsidR="00A46CF2" w:rsidRDefault="00A46CF2">
            <w:pPr>
              <w:pStyle w:val="EMPTYCELLSTYLE"/>
            </w:pPr>
          </w:p>
        </w:tc>
      </w:tr>
      <w:tr w:rsidR="00A46CF2">
        <w:tblPrEx>
          <w:tblCellMar>
            <w:top w:w="0" w:type="dxa"/>
            <w:bottom w:w="0" w:type="dxa"/>
          </w:tblCellMar>
        </w:tblPrEx>
        <w:trPr>
          <w:trHeight w:hRule="exact" w:val="2320"/>
        </w:trPr>
        <w:tc>
          <w:tcPr>
            <w:tcW w:w="400" w:type="dxa"/>
          </w:tcPr>
          <w:p w:rsidR="00A46CF2" w:rsidRDefault="00A46CF2">
            <w:pPr>
              <w:pStyle w:val="EMPTYCELLSTYLE"/>
            </w:pPr>
          </w:p>
        </w:tc>
        <w:tc>
          <w:tcPr>
            <w:tcW w:w="1000" w:type="dxa"/>
            <w:gridSpan w:val="3"/>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w:t>
            </w:r>
          </w:p>
        </w:tc>
        <w:tc>
          <w:tcPr>
            <w:tcW w:w="4000" w:type="dxa"/>
            <w:gridSpan w:val="16"/>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1000" w:type="dxa"/>
            <w:gridSpan w:val="2"/>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OT.01</w:t>
            </w:r>
          </w:p>
        </w:tc>
        <w:tc>
          <w:tcPr>
            <w:tcW w:w="4000" w:type="dxa"/>
            <w:gridSpan w:val="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1. Potenciar la formación agraria y el intercambio de conocimiento en el sector productor (Formación agraria)</w:t>
            </w:r>
          </w:p>
        </w:tc>
        <w:tc>
          <w:tcPr>
            <w:tcW w:w="700" w:type="dxa"/>
          </w:tcPr>
          <w:p w:rsidR="00A46CF2" w:rsidRDefault="00A46CF2">
            <w:pPr>
              <w:pStyle w:val="EMPTYCELLSTYLE"/>
            </w:pPr>
          </w:p>
        </w:tc>
      </w:tr>
      <w:tr w:rsidR="00A46CF2">
        <w:tblPrEx>
          <w:tblCellMar>
            <w:top w:w="0" w:type="dxa"/>
            <w:bottom w:w="0" w:type="dxa"/>
          </w:tblCellMar>
        </w:tblPrEx>
        <w:trPr>
          <w:trHeight w:hRule="exact" w:val="420"/>
        </w:trPr>
        <w:tc>
          <w:tcPr>
            <w:tcW w:w="400" w:type="dxa"/>
          </w:tcPr>
          <w:p w:rsidR="00A46CF2" w:rsidRDefault="00A46CF2">
            <w:pPr>
              <w:pStyle w:val="EMPTYCELLSTYLE"/>
            </w:pPr>
          </w:p>
        </w:tc>
        <w:tc>
          <w:tcPr>
            <w:tcW w:w="900" w:type="dxa"/>
            <w:gridSpan w:val="2"/>
          </w:tcPr>
          <w:p w:rsidR="00A46CF2" w:rsidRDefault="00A46CF2">
            <w:pPr>
              <w:pStyle w:val="EMPTYCELLSTYLE"/>
            </w:pPr>
          </w:p>
        </w:tc>
        <w:tc>
          <w:tcPr>
            <w:tcW w:w="100" w:type="dxa"/>
          </w:tcPr>
          <w:p w:rsidR="00A46CF2" w:rsidRDefault="00A46CF2">
            <w:pPr>
              <w:pStyle w:val="EMPTYCELLSTYLE"/>
            </w:pPr>
          </w:p>
        </w:tc>
        <w:tc>
          <w:tcPr>
            <w:tcW w:w="580" w:type="dxa"/>
          </w:tcPr>
          <w:p w:rsidR="00A46CF2" w:rsidRDefault="00A46CF2">
            <w:pPr>
              <w:pStyle w:val="EMPTYCELLSTYLE"/>
            </w:pPr>
          </w:p>
        </w:tc>
        <w:tc>
          <w:tcPr>
            <w:tcW w:w="120" w:type="dxa"/>
          </w:tcPr>
          <w:p w:rsidR="00A46CF2" w:rsidRDefault="00A46CF2">
            <w:pPr>
              <w:pStyle w:val="EMPTYCELLSTYLE"/>
            </w:pPr>
          </w:p>
        </w:tc>
        <w:tc>
          <w:tcPr>
            <w:tcW w:w="300" w:type="dxa"/>
            <w:gridSpan w:val="2"/>
          </w:tcPr>
          <w:p w:rsidR="00A46CF2" w:rsidRDefault="00A46CF2">
            <w:pPr>
              <w:pStyle w:val="EMPTYCELLSTYLE"/>
            </w:pPr>
          </w:p>
        </w:tc>
        <w:tc>
          <w:tcPr>
            <w:tcW w:w="400" w:type="dxa"/>
            <w:gridSpan w:val="2"/>
          </w:tcPr>
          <w:p w:rsidR="00A46CF2" w:rsidRDefault="00A46CF2">
            <w:pPr>
              <w:pStyle w:val="EMPTYCELLSTYLE"/>
            </w:pPr>
          </w:p>
        </w:tc>
        <w:tc>
          <w:tcPr>
            <w:tcW w:w="380" w:type="dxa"/>
          </w:tcPr>
          <w:p w:rsidR="00A46CF2" w:rsidRDefault="00A46CF2">
            <w:pPr>
              <w:pStyle w:val="EMPTYCELLSTYLE"/>
            </w:pPr>
          </w:p>
        </w:tc>
        <w:tc>
          <w:tcPr>
            <w:tcW w:w="200" w:type="dxa"/>
            <w:gridSpan w:val="2"/>
          </w:tcPr>
          <w:p w:rsidR="00A46CF2" w:rsidRDefault="00A46CF2">
            <w:pPr>
              <w:pStyle w:val="EMPTYCELLSTYLE"/>
            </w:pPr>
          </w:p>
        </w:tc>
        <w:tc>
          <w:tcPr>
            <w:tcW w:w="220" w:type="dxa"/>
          </w:tcPr>
          <w:p w:rsidR="00A46CF2" w:rsidRDefault="00A46CF2">
            <w:pPr>
              <w:pStyle w:val="EMPTYCELLSTYLE"/>
            </w:pPr>
          </w:p>
        </w:tc>
        <w:tc>
          <w:tcPr>
            <w:tcW w:w="980" w:type="dxa"/>
            <w:gridSpan w:val="2"/>
          </w:tcPr>
          <w:p w:rsidR="00A46CF2" w:rsidRDefault="00A46CF2">
            <w:pPr>
              <w:pStyle w:val="EMPTYCELLSTYLE"/>
            </w:pPr>
          </w:p>
        </w:tc>
        <w:tc>
          <w:tcPr>
            <w:tcW w:w="220" w:type="dxa"/>
          </w:tcPr>
          <w:p w:rsidR="00A46CF2" w:rsidRDefault="00A46CF2">
            <w:pPr>
              <w:pStyle w:val="EMPTYCELLSTYLE"/>
            </w:pP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1400" w:type="dxa"/>
          </w:tcPr>
          <w:p w:rsidR="00A46CF2" w:rsidRDefault="00A46CF2">
            <w:pPr>
              <w:pStyle w:val="EMPTYCELLSTYLE"/>
            </w:pPr>
          </w:p>
        </w:tc>
        <w:tc>
          <w:tcPr>
            <w:tcW w:w="40" w:type="dxa"/>
          </w:tcPr>
          <w:p w:rsidR="00A46CF2" w:rsidRDefault="00A46CF2">
            <w:pPr>
              <w:pStyle w:val="EMPTYCELLSTYLE"/>
            </w:pPr>
          </w:p>
        </w:tc>
        <w:tc>
          <w:tcPr>
            <w:tcW w:w="960" w:type="dxa"/>
            <w:gridSpan w:val="2"/>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280" w:type="dxa"/>
          </w:tcPr>
          <w:p w:rsidR="00A46CF2" w:rsidRDefault="00A46CF2">
            <w:pPr>
              <w:pStyle w:val="EMPTYCELLSTYLE"/>
            </w:pPr>
          </w:p>
        </w:tc>
        <w:tc>
          <w:tcPr>
            <w:tcW w:w="100" w:type="dxa"/>
          </w:tcPr>
          <w:p w:rsidR="00A46CF2" w:rsidRDefault="00A46CF2">
            <w:pPr>
              <w:pStyle w:val="EMPTYCELLSTYLE"/>
            </w:pPr>
          </w:p>
        </w:tc>
        <w:tc>
          <w:tcPr>
            <w:tcW w:w="220" w:type="dxa"/>
          </w:tcPr>
          <w:p w:rsidR="00A46CF2" w:rsidRDefault="00A46CF2">
            <w:pPr>
              <w:pStyle w:val="EMPTYCELLSTYLE"/>
            </w:pPr>
          </w:p>
        </w:tc>
        <w:tc>
          <w:tcPr>
            <w:tcW w:w="200" w:type="dxa"/>
          </w:tcPr>
          <w:p w:rsidR="00A46CF2" w:rsidRDefault="00A46CF2">
            <w:pPr>
              <w:pStyle w:val="EMPTYCELLSTYLE"/>
            </w:pPr>
          </w:p>
        </w:tc>
        <w:tc>
          <w:tcPr>
            <w:tcW w:w="800" w:type="dxa"/>
          </w:tcPr>
          <w:p w:rsidR="00A46CF2" w:rsidRDefault="00A46CF2">
            <w:pPr>
              <w:pStyle w:val="EMPTYCELLSTYLE"/>
            </w:pPr>
          </w:p>
        </w:tc>
        <w:tc>
          <w:tcPr>
            <w:tcW w:w="200" w:type="dxa"/>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1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c>
          <w:tcPr>
            <w:tcW w:w="400" w:type="dxa"/>
          </w:tcPr>
          <w:p w:rsidR="00A46CF2" w:rsidRDefault="00A46CF2">
            <w:pPr>
              <w:pStyle w:val="EMPTYCELLSTYLE"/>
              <w:pageBreakBefore/>
            </w:pPr>
            <w:bookmarkStart w:id="2" w:name="JR_PAGE_ANCHOR_0_2"/>
            <w:bookmarkEnd w:id="2"/>
          </w:p>
        </w:tc>
        <w:tc>
          <w:tcPr>
            <w:tcW w:w="1000" w:type="dxa"/>
            <w:gridSpan w:val="3"/>
          </w:tcPr>
          <w:p w:rsidR="00A46CF2" w:rsidRDefault="00A46CF2">
            <w:pPr>
              <w:pStyle w:val="EMPTYCELLSTYLE"/>
            </w:pPr>
          </w:p>
        </w:tc>
        <w:tc>
          <w:tcPr>
            <w:tcW w:w="800" w:type="dxa"/>
            <w:gridSpan w:val="3"/>
          </w:tcPr>
          <w:p w:rsidR="00A46CF2" w:rsidRDefault="00A46CF2">
            <w:pPr>
              <w:pStyle w:val="EMPTYCELLSTYLE"/>
            </w:pPr>
          </w:p>
        </w:tc>
        <w:tc>
          <w:tcPr>
            <w:tcW w:w="2600" w:type="dxa"/>
            <w:gridSpan w:val="10"/>
          </w:tcPr>
          <w:p w:rsidR="00A46CF2" w:rsidRDefault="00A46CF2">
            <w:pPr>
              <w:pStyle w:val="EMPTYCELLSTYLE"/>
            </w:pPr>
          </w:p>
        </w:tc>
        <w:tc>
          <w:tcPr>
            <w:tcW w:w="600" w:type="dxa"/>
            <w:gridSpan w:val="3"/>
          </w:tcPr>
          <w:p w:rsidR="00A46CF2" w:rsidRDefault="00A46CF2">
            <w:pPr>
              <w:pStyle w:val="EMPTYCELLSTYLE"/>
            </w:pPr>
          </w:p>
        </w:tc>
        <w:tc>
          <w:tcPr>
            <w:tcW w:w="1000" w:type="dxa"/>
            <w:gridSpan w:val="2"/>
          </w:tcPr>
          <w:p w:rsidR="00A46CF2" w:rsidRDefault="00A46CF2">
            <w:pPr>
              <w:pStyle w:val="EMPTYCELLSTYLE"/>
            </w:pPr>
          </w:p>
        </w:tc>
        <w:tc>
          <w:tcPr>
            <w:tcW w:w="200" w:type="dxa"/>
          </w:tcPr>
          <w:p w:rsidR="00A46CF2" w:rsidRDefault="00A46CF2">
            <w:pPr>
              <w:pStyle w:val="EMPTYCELLSTYLE"/>
            </w:pPr>
          </w:p>
        </w:tc>
        <w:tc>
          <w:tcPr>
            <w:tcW w:w="2600" w:type="dxa"/>
            <w:gridSpan w:val="5"/>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2320"/>
        </w:trPr>
        <w:tc>
          <w:tcPr>
            <w:tcW w:w="400" w:type="dxa"/>
          </w:tcPr>
          <w:p w:rsidR="00A46CF2" w:rsidRDefault="00A46CF2">
            <w:pPr>
              <w:pStyle w:val="EMPTYCELLSTYLE"/>
            </w:pPr>
          </w:p>
        </w:tc>
        <w:tc>
          <w:tcPr>
            <w:tcW w:w="1000" w:type="dxa"/>
            <w:gridSpan w:val="3"/>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w:t>
            </w:r>
          </w:p>
        </w:tc>
        <w:tc>
          <w:tcPr>
            <w:tcW w:w="4000" w:type="dxa"/>
            <w:gridSpan w:val="16"/>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1000" w:type="dxa"/>
            <w:gridSpan w:val="2"/>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OT.02</w:t>
            </w:r>
          </w:p>
        </w:tc>
        <w:tc>
          <w:tcPr>
            <w:tcW w:w="4000" w:type="dxa"/>
            <w:gridSpan w:val="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2. Impulsar el asesoramiento y la formación de asesores y su interacción (Asesoramiento y formación de asesores)</w:t>
            </w:r>
          </w:p>
        </w:tc>
        <w:tc>
          <w:tcPr>
            <w:tcW w:w="700" w:type="dxa"/>
          </w:tcPr>
          <w:p w:rsidR="00A46CF2" w:rsidRDefault="00A46CF2">
            <w:pPr>
              <w:pStyle w:val="EMPTYCELLSTYLE"/>
            </w:pPr>
          </w:p>
        </w:tc>
      </w:tr>
      <w:tr w:rsidR="00A46CF2">
        <w:tblPrEx>
          <w:tblCellMar>
            <w:top w:w="0" w:type="dxa"/>
            <w:bottom w:w="0" w:type="dxa"/>
          </w:tblCellMar>
        </w:tblPrEx>
        <w:trPr>
          <w:trHeight w:hRule="exact" w:val="2320"/>
        </w:trPr>
        <w:tc>
          <w:tcPr>
            <w:tcW w:w="400" w:type="dxa"/>
          </w:tcPr>
          <w:p w:rsidR="00A46CF2" w:rsidRDefault="00A46CF2">
            <w:pPr>
              <w:pStyle w:val="EMPTYCELLSTYLE"/>
            </w:pPr>
          </w:p>
        </w:tc>
        <w:tc>
          <w:tcPr>
            <w:tcW w:w="1000" w:type="dxa"/>
            <w:gridSpan w:val="3"/>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w:t>
            </w:r>
          </w:p>
        </w:tc>
        <w:tc>
          <w:tcPr>
            <w:tcW w:w="4000" w:type="dxa"/>
            <w:gridSpan w:val="16"/>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Modernizar las zonas agrícolas y rurales fomentando y poniendo en común el conocimiento, la innovación y la digitalización en las zonas agrícolas y rurales y promoviendo su adopción por los agricultores, mediante la mejora del acceso a la investigación, la</w:t>
            </w:r>
            <w:r>
              <w:rPr>
                <w:rFonts w:ascii="SansSerif" w:eastAsia="SansSerif" w:hAnsi="SansSerif" w:cs="SansSerif"/>
                <w:color w:val="000000"/>
              </w:rPr>
              <w:t xml:space="preserve"> innovación, el intercambio de conocimientos y la formación</w:t>
            </w:r>
          </w:p>
        </w:tc>
        <w:tc>
          <w:tcPr>
            <w:tcW w:w="1000" w:type="dxa"/>
            <w:gridSpan w:val="2"/>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OT.05</w:t>
            </w:r>
          </w:p>
        </w:tc>
        <w:tc>
          <w:tcPr>
            <w:tcW w:w="4000" w:type="dxa"/>
            <w:gridSpan w:val="8"/>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5. Fomentar el intercambio de conocimiento y experiencias entre distintos actores de los AKIS (Intercambio entre actores AKIS)</w:t>
            </w:r>
          </w:p>
        </w:tc>
        <w:tc>
          <w:tcPr>
            <w:tcW w:w="700" w:type="dxa"/>
          </w:tcPr>
          <w:p w:rsidR="00A46CF2" w:rsidRDefault="00A46CF2">
            <w:pPr>
              <w:pStyle w:val="EMPTYCELLSTYLE"/>
            </w:pPr>
          </w:p>
        </w:tc>
      </w:tr>
      <w:tr w:rsidR="00A46CF2">
        <w:tblPrEx>
          <w:tblCellMar>
            <w:top w:w="0" w:type="dxa"/>
            <w:bottom w:w="0" w:type="dxa"/>
          </w:tblCellMar>
        </w:tblPrEx>
        <w:trPr>
          <w:trHeight w:hRule="exact" w:val="300"/>
        </w:trPr>
        <w:tc>
          <w:tcPr>
            <w:tcW w:w="400" w:type="dxa"/>
          </w:tcPr>
          <w:p w:rsidR="00A46CF2" w:rsidRDefault="00A46CF2">
            <w:pPr>
              <w:pStyle w:val="EMPTYCELLSTYLE"/>
            </w:pPr>
          </w:p>
        </w:tc>
        <w:tc>
          <w:tcPr>
            <w:tcW w:w="1000" w:type="dxa"/>
            <w:gridSpan w:val="3"/>
          </w:tcPr>
          <w:p w:rsidR="00A46CF2" w:rsidRDefault="00A46CF2">
            <w:pPr>
              <w:pStyle w:val="EMPTYCELLSTYLE"/>
            </w:pPr>
          </w:p>
        </w:tc>
        <w:tc>
          <w:tcPr>
            <w:tcW w:w="800" w:type="dxa"/>
            <w:gridSpan w:val="3"/>
          </w:tcPr>
          <w:p w:rsidR="00A46CF2" w:rsidRDefault="00A46CF2">
            <w:pPr>
              <w:pStyle w:val="EMPTYCELLSTYLE"/>
            </w:pPr>
          </w:p>
        </w:tc>
        <w:tc>
          <w:tcPr>
            <w:tcW w:w="2600" w:type="dxa"/>
            <w:gridSpan w:val="10"/>
          </w:tcPr>
          <w:p w:rsidR="00A46CF2" w:rsidRDefault="00A46CF2">
            <w:pPr>
              <w:pStyle w:val="EMPTYCELLSTYLE"/>
            </w:pPr>
          </w:p>
        </w:tc>
        <w:tc>
          <w:tcPr>
            <w:tcW w:w="600" w:type="dxa"/>
            <w:gridSpan w:val="3"/>
          </w:tcPr>
          <w:p w:rsidR="00A46CF2" w:rsidRDefault="00A46CF2">
            <w:pPr>
              <w:pStyle w:val="EMPTYCELLSTYLE"/>
            </w:pPr>
          </w:p>
        </w:tc>
        <w:tc>
          <w:tcPr>
            <w:tcW w:w="1000" w:type="dxa"/>
            <w:gridSpan w:val="2"/>
          </w:tcPr>
          <w:p w:rsidR="00A46CF2" w:rsidRDefault="00A46CF2">
            <w:pPr>
              <w:pStyle w:val="EMPTYCELLSTYLE"/>
            </w:pPr>
          </w:p>
        </w:tc>
        <w:tc>
          <w:tcPr>
            <w:tcW w:w="200" w:type="dxa"/>
          </w:tcPr>
          <w:p w:rsidR="00A46CF2" w:rsidRDefault="00A46CF2">
            <w:pPr>
              <w:pStyle w:val="EMPTYCELLSTYLE"/>
            </w:pPr>
          </w:p>
        </w:tc>
        <w:tc>
          <w:tcPr>
            <w:tcW w:w="2600" w:type="dxa"/>
            <w:gridSpan w:val="5"/>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5.3.4 INDICADORES DE RESULTADO</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800" w:type="dxa"/>
            <w:gridSpan w:val="6"/>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Código </w:t>
            </w:r>
          </w:p>
        </w:tc>
        <w:tc>
          <w:tcPr>
            <w:tcW w:w="7000" w:type="dxa"/>
            <w:gridSpan w:val="21"/>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 xml:space="preserve">Indicador </w:t>
            </w:r>
          </w:p>
        </w:tc>
        <w:tc>
          <w:tcPr>
            <w:tcW w:w="1200" w:type="dxa"/>
            <w:gridSpan w:val="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rPr>
              <w:t>Unidad</w:t>
            </w:r>
          </w:p>
        </w:tc>
        <w:tc>
          <w:tcPr>
            <w:tcW w:w="700" w:type="dxa"/>
          </w:tcPr>
          <w:p w:rsidR="00A46CF2" w:rsidRDefault="00A46CF2">
            <w:pPr>
              <w:pStyle w:val="EMPTYCELLSTYLE"/>
            </w:pPr>
          </w:p>
        </w:tc>
      </w:tr>
      <w:tr w:rsidR="00A46CF2">
        <w:tblPrEx>
          <w:tblCellMar>
            <w:top w:w="0" w:type="dxa"/>
            <w:bottom w:w="0" w:type="dxa"/>
          </w:tblCellMar>
        </w:tblPrEx>
        <w:trPr>
          <w:trHeight w:hRule="exact" w:val="1380"/>
        </w:trPr>
        <w:tc>
          <w:tcPr>
            <w:tcW w:w="400" w:type="dxa"/>
          </w:tcPr>
          <w:p w:rsidR="00A46CF2" w:rsidRDefault="00A46CF2">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R.28</w:t>
            </w:r>
          </w:p>
        </w:tc>
        <w:tc>
          <w:tcPr>
            <w:tcW w:w="7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Resultados medioambientales/climáticos a través del conocimiento y la innovación: Número de personas que se benefician del asesoramiento, la formación, el intercambio de conocimientos o la participación en proyectos de grupos operativos de la Asociación Eu</w:t>
            </w:r>
            <w:r>
              <w:rPr>
                <w:rFonts w:ascii="SansSerif" w:eastAsia="SansSerif" w:hAnsi="SansSerif" w:cs="SansSerif"/>
                <w:color w:val="000000"/>
              </w:rPr>
              <w:t>ropea para la Innovación (AEI) apoyados por la PAC  relacionados con el rendimiento medioambiental-climático</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Número de personas</w:t>
            </w:r>
          </w:p>
        </w:tc>
        <w:tc>
          <w:tcPr>
            <w:tcW w:w="700" w:type="dxa"/>
          </w:tcPr>
          <w:p w:rsidR="00A46CF2" w:rsidRDefault="00A46CF2">
            <w:pPr>
              <w:pStyle w:val="EMPTYCELLSTYLE"/>
            </w:pPr>
          </w:p>
        </w:tc>
      </w:tr>
      <w:tr w:rsidR="00A46CF2">
        <w:tblPrEx>
          <w:tblCellMar>
            <w:top w:w="0" w:type="dxa"/>
            <w:bottom w:w="0" w:type="dxa"/>
          </w:tblCellMar>
        </w:tblPrEx>
        <w:trPr>
          <w:trHeight w:hRule="exact" w:val="1620"/>
        </w:trPr>
        <w:tc>
          <w:tcPr>
            <w:tcW w:w="400" w:type="dxa"/>
          </w:tcPr>
          <w:p w:rsidR="00A46CF2" w:rsidRDefault="00A46CF2">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R.1PR</w:t>
            </w:r>
          </w:p>
        </w:tc>
        <w:tc>
          <w:tcPr>
            <w:tcW w:w="7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Mejorar los resultados mediante el conocimiento y la innovación: Número de personas que se benefician del asesoramiento, formación, intercambio de conocimientos o participación en proyectos de grupos operativos de la Asociación Europea para la Innovación (</w:t>
            </w:r>
            <w:r>
              <w:rPr>
                <w:rFonts w:ascii="SansSerif" w:eastAsia="SansSerif" w:hAnsi="SansSerif" w:cs="SansSerif"/>
                <w:color w:val="000000"/>
              </w:rPr>
              <w:t>AEI) apoyados por la PAC para mejorar los resultados económicos sostenibles, sociales, ambientales, climáticos y de eficiencia de los recursos.</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Número de personas</w:t>
            </w:r>
          </w:p>
        </w:tc>
        <w:tc>
          <w:tcPr>
            <w:tcW w:w="700" w:type="dxa"/>
          </w:tcPr>
          <w:p w:rsidR="00A46CF2" w:rsidRDefault="00A46CF2">
            <w:pPr>
              <w:pStyle w:val="EMPTYCELLSTYLE"/>
            </w:pPr>
          </w:p>
        </w:tc>
      </w:tr>
      <w:tr w:rsidR="00A46CF2">
        <w:tblPrEx>
          <w:tblCellMar>
            <w:top w:w="0" w:type="dxa"/>
            <w:bottom w:w="0" w:type="dxa"/>
          </w:tblCellMar>
        </w:tblPrEx>
        <w:trPr>
          <w:trHeight w:hRule="exact" w:val="680"/>
        </w:trPr>
        <w:tc>
          <w:tcPr>
            <w:tcW w:w="400" w:type="dxa"/>
          </w:tcPr>
          <w:p w:rsidR="00A46CF2" w:rsidRDefault="00A46CF2">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R.2</w:t>
            </w:r>
          </w:p>
        </w:tc>
        <w:tc>
          <w:tcPr>
            <w:tcW w:w="7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Vincular los sistemas de asesoramiento y conocimiento: Número de asesores que reciben apoyo para integrarse en los sistemas de conocimiento e innovación agrícola (AKIS)</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Número de asesores</w:t>
            </w:r>
          </w:p>
        </w:tc>
        <w:tc>
          <w:tcPr>
            <w:tcW w:w="700" w:type="dxa"/>
          </w:tcPr>
          <w:p w:rsidR="00A46CF2" w:rsidRDefault="00A46CF2">
            <w:pPr>
              <w:pStyle w:val="EMPTYCELLSTYLE"/>
            </w:pPr>
          </w:p>
        </w:tc>
      </w:tr>
      <w:tr w:rsidR="00A46CF2">
        <w:tblPrEx>
          <w:tblCellMar>
            <w:top w:w="0" w:type="dxa"/>
            <w:bottom w:w="0" w:type="dxa"/>
          </w:tblCellMar>
        </w:tblPrEx>
        <w:trPr>
          <w:trHeight w:hRule="exact" w:val="680"/>
        </w:trPr>
        <w:tc>
          <w:tcPr>
            <w:tcW w:w="400" w:type="dxa"/>
          </w:tcPr>
          <w:p w:rsidR="00A46CF2" w:rsidRDefault="00A46CF2">
            <w:pPr>
              <w:pStyle w:val="EMPTYCELLSTYLE"/>
            </w:pPr>
          </w:p>
        </w:tc>
        <w:tc>
          <w:tcPr>
            <w:tcW w:w="1800" w:type="dxa"/>
            <w:gridSpan w:val="6"/>
            <w:tcBorders>
              <w:top w:val="single" w:sz="2" w:space="0" w:color="000000"/>
              <w:left w:val="single" w:sz="2" w:space="0" w:color="000000"/>
              <w:bottom w:val="single" w:sz="2" w:space="0" w:color="000000"/>
            </w:tcBorders>
            <w:tcMar>
              <w:top w:w="40" w:type="dxa"/>
              <w:left w:w="40" w:type="dxa"/>
              <w:bottom w:w="0" w:type="dxa"/>
              <w:right w:w="0" w:type="dxa"/>
            </w:tcMar>
          </w:tcPr>
          <w:p w:rsidR="00A46CF2" w:rsidRDefault="00066EAD">
            <w:r>
              <w:rPr>
                <w:rFonts w:ascii="SansSerif" w:eastAsia="SansSerif" w:hAnsi="SansSerif" w:cs="SansSerif"/>
                <w:color w:val="000000"/>
              </w:rPr>
              <w:t>R.3</w:t>
            </w:r>
          </w:p>
        </w:tc>
        <w:tc>
          <w:tcPr>
            <w:tcW w:w="7000" w:type="dxa"/>
            <w:gridSpan w:val="21"/>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Digitalización de la agricultura: Porcentaje de explotaciones que se benefician de la ayuda a la tecnología agrícola digital a través de la PAC</w:t>
            </w:r>
          </w:p>
        </w:tc>
        <w:tc>
          <w:tcPr>
            <w:tcW w:w="1200" w:type="dxa"/>
            <w:gridSpan w:val="2"/>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w:t>
            </w:r>
          </w:p>
        </w:tc>
        <w:tc>
          <w:tcPr>
            <w:tcW w:w="700" w:type="dxa"/>
          </w:tcPr>
          <w:p w:rsidR="00A46CF2" w:rsidRDefault="00A46CF2">
            <w:pPr>
              <w:pStyle w:val="EMPTYCELLSTYLE"/>
            </w:pPr>
          </w:p>
        </w:tc>
      </w:tr>
      <w:tr w:rsidR="00A46CF2">
        <w:tblPrEx>
          <w:tblCellMar>
            <w:top w:w="0" w:type="dxa"/>
            <w:bottom w:w="0" w:type="dxa"/>
          </w:tblCellMar>
        </w:tblPrEx>
        <w:trPr>
          <w:trHeight w:hRule="exact" w:val="5360"/>
        </w:trPr>
        <w:tc>
          <w:tcPr>
            <w:tcW w:w="400" w:type="dxa"/>
          </w:tcPr>
          <w:p w:rsidR="00A46CF2" w:rsidRDefault="00A46CF2">
            <w:pPr>
              <w:pStyle w:val="EMPTYCELLSTYLE"/>
            </w:pPr>
          </w:p>
        </w:tc>
        <w:tc>
          <w:tcPr>
            <w:tcW w:w="1000" w:type="dxa"/>
            <w:gridSpan w:val="3"/>
          </w:tcPr>
          <w:p w:rsidR="00A46CF2" w:rsidRDefault="00A46CF2">
            <w:pPr>
              <w:pStyle w:val="EMPTYCELLSTYLE"/>
            </w:pPr>
          </w:p>
        </w:tc>
        <w:tc>
          <w:tcPr>
            <w:tcW w:w="800" w:type="dxa"/>
            <w:gridSpan w:val="3"/>
          </w:tcPr>
          <w:p w:rsidR="00A46CF2" w:rsidRDefault="00A46CF2">
            <w:pPr>
              <w:pStyle w:val="EMPTYCELLSTYLE"/>
            </w:pPr>
          </w:p>
        </w:tc>
        <w:tc>
          <w:tcPr>
            <w:tcW w:w="2600" w:type="dxa"/>
            <w:gridSpan w:val="10"/>
          </w:tcPr>
          <w:p w:rsidR="00A46CF2" w:rsidRDefault="00A46CF2">
            <w:pPr>
              <w:pStyle w:val="EMPTYCELLSTYLE"/>
            </w:pPr>
          </w:p>
        </w:tc>
        <w:tc>
          <w:tcPr>
            <w:tcW w:w="600" w:type="dxa"/>
            <w:gridSpan w:val="3"/>
          </w:tcPr>
          <w:p w:rsidR="00A46CF2" w:rsidRDefault="00A46CF2">
            <w:pPr>
              <w:pStyle w:val="EMPTYCELLSTYLE"/>
            </w:pPr>
          </w:p>
        </w:tc>
        <w:tc>
          <w:tcPr>
            <w:tcW w:w="1000" w:type="dxa"/>
            <w:gridSpan w:val="2"/>
          </w:tcPr>
          <w:p w:rsidR="00A46CF2" w:rsidRDefault="00A46CF2">
            <w:pPr>
              <w:pStyle w:val="EMPTYCELLSTYLE"/>
            </w:pPr>
          </w:p>
        </w:tc>
        <w:tc>
          <w:tcPr>
            <w:tcW w:w="200" w:type="dxa"/>
          </w:tcPr>
          <w:p w:rsidR="00A46CF2" w:rsidRDefault="00A46CF2">
            <w:pPr>
              <w:pStyle w:val="EMPTYCELLSTYLE"/>
            </w:pPr>
          </w:p>
        </w:tc>
        <w:tc>
          <w:tcPr>
            <w:tcW w:w="2600" w:type="dxa"/>
            <w:gridSpan w:val="5"/>
          </w:tcPr>
          <w:p w:rsidR="00A46CF2" w:rsidRDefault="00A46CF2">
            <w:pPr>
              <w:pStyle w:val="EMPTYCELLSTYLE"/>
            </w:pPr>
          </w:p>
        </w:tc>
        <w:tc>
          <w:tcPr>
            <w:tcW w:w="800" w:type="dxa"/>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600" w:type="dxa"/>
            <w:gridSpan w:val="3"/>
          </w:tcPr>
          <w:p w:rsidR="00A46CF2" w:rsidRDefault="00A46CF2">
            <w:pPr>
              <w:pStyle w:val="EMPTYCELLSTYLE"/>
            </w:pPr>
          </w:p>
        </w:tc>
        <w:tc>
          <w:tcPr>
            <w:tcW w:w="1000" w:type="dxa"/>
            <w:gridSpan w:val="2"/>
          </w:tcPr>
          <w:p w:rsidR="00A46CF2" w:rsidRDefault="00A46CF2">
            <w:pPr>
              <w:pStyle w:val="EMPTYCELLSTYLE"/>
            </w:pPr>
          </w:p>
        </w:tc>
        <w:tc>
          <w:tcPr>
            <w:tcW w:w="200" w:type="dxa"/>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2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rPr>
          <w:trHeight w:hRule="exact" w:val="380"/>
        </w:trPr>
        <w:tc>
          <w:tcPr>
            <w:tcW w:w="400" w:type="dxa"/>
          </w:tcPr>
          <w:p w:rsidR="00A46CF2" w:rsidRDefault="00A46CF2">
            <w:pPr>
              <w:pStyle w:val="EMPTYCELLSTYLE"/>
              <w:pageBreakBefore/>
            </w:pPr>
            <w:bookmarkStart w:id="3" w:name="JR_PAGE_ANCHOR_0_3"/>
            <w:bookmarkEnd w:id="3"/>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 xml:space="preserve">5.3.5 DISEÑO ESPECÍFICO, REQUISITOS Y CONDICIONES DE </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 xml:space="preserve">5.3.5.1 DESCRIPCIÓN DEL PROPÓSITO Y EL CONTENIDO DE LA INTERVENCIÓN </w:t>
            </w:r>
          </w:p>
        </w:tc>
        <w:tc>
          <w:tcPr>
            <w:tcW w:w="700" w:type="dxa"/>
          </w:tcPr>
          <w:p w:rsidR="00A46CF2" w:rsidRDefault="00A46CF2">
            <w:pPr>
              <w:pStyle w:val="EMPTYCELLSTYLE"/>
            </w:pPr>
          </w:p>
        </w:tc>
      </w:tr>
      <w:tr w:rsidR="00A46CF2">
        <w:tblPrEx>
          <w:tblCellMar>
            <w:top w:w="0" w:type="dxa"/>
            <w:bottom w:w="0" w:type="dxa"/>
          </w:tblCellMar>
        </w:tblPrEx>
        <w:trPr>
          <w:trHeight w:hRule="exact" w:val="1122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El intercambio de conocimientos e información se enmarca dentro del sistema AKIS y contribuye no solo a reforzarlo sino a lograr una mayor modernización del sector agrario y de la PAC. Esta intervención contribuye a conseguir un enfoque integrado de la mod</w:t>
            </w:r>
            <w:r>
              <w:rPr>
                <w:rFonts w:ascii="SansSerif" w:eastAsia="SansSerif" w:hAnsi="SansSerif" w:cs="SansSerif"/>
                <w:color w:val="000000"/>
              </w:rPr>
              <w:t>ernización, la innovación y el conocimiento.</w:t>
            </w:r>
            <w:r>
              <w:rPr>
                <w:rFonts w:ascii="SansSerif" w:eastAsia="SansSerif" w:hAnsi="SansSerif" w:cs="SansSerif"/>
                <w:color w:val="000000"/>
              </w:rPr>
              <w:br/>
              <w:t xml:space="preserve">El intercambio de conocimientos e información constituye un tipo de intervención horizontal importante para el desarrollo rural y por ello, además de contribuir a numerosos objetivos específicos, contribuye al </w:t>
            </w:r>
            <w:r>
              <w:rPr>
                <w:rFonts w:ascii="SansSerif" w:eastAsia="SansSerif" w:hAnsi="SansSerif" w:cs="SansSerif"/>
                <w:b/>
                <w:color w:val="000000"/>
              </w:rPr>
              <w:t>o</w:t>
            </w:r>
            <w:r>
              <w:rPr>
                <w:rFonts w:ascii="SansSerif" w:eastAsia="SansSerif" w:hAnsi="SansSerif" w:cs="SansSerif"/>
                <w:b/>
                <w:color w:val="000000"/>
              </w:rPr>
              <w:t>bjetivo transversal</w:t>
            </w:r>
            <w:r>
              <w:rPr>
                <w:rFonts w:ascii="SansSerif" w:eastAsia="SansSerif" w:hAnsi="SansSerif" w:cs="SansSerif"/>
                <w:i/>
                <w:color w:val="000000"/>
              </w:rPr>
              <w:t xml:space="preserve"> “Modernizar el sector a través del fomento y la puesta en común del conocimiento, la innovación y la digitalización en las zonas agrícolas y rurales, así como promover su adopción por parte de los agricultores, mediante un mejor acceso </w:t>
            </w:r>
            <w:r>
              <w:rPr>
                <w:rFonts w:ascii="SansSerif" w:eastAsia="SansSerif" w:hAnsi="SansSerif" w:cs="SansSerif"/>
                <w:i/>
                <w:color w:val="000000"/>
              </w:rPr>
              <w:t xml:space="preserve">a la investigación, la innovación, el intercambio de conocimientos y la formación”. </w:t>
            </w:r>
            <w:r>
              <w:rPr>
                <w:rFonts w:ascii="SansSerif" w:eastAsia="SansSerif" w:hAnsi="SansSerif" w:cs="SansSerif"/>
                <w:color w:val="000000"/>
              </w:rPr>
              <w:br/>
              <w:t>Se pueden conceder ayudas para el intercambio de conocimientos y la difusión de información en las empresas y comunidades agrícolas, agroalimentarias, forestales y rurales</w:t>
            </w:r>
            <w:r>
              <w:rPr>
                <w:rFonts w:ascii="SansSerif" w:eastAsia="SansSerif" w:hAnsi="SansSerif" w:cs="SansSerif"/>
                <w:color w:val="000000"/>
              </w:rPr>
              <w:t>, centrándose específicamente en la protección de la naturaleza, el medio ambiente y el clima, incluso en las acciones de concienciación y educación medioambiental y en el desarrollo de empresas y comunidades rurales. Las ayudas pueden cubrir los costes de</w:t>
            </w:r>
            <w:r>
              <w:rPr>
                <w:rFonts w:ascii="SansSerif" w:eastAsia="SansSerif" w:hAnsi="SansSerif" w:cs="SansSerif"/>
                <w:color w:val="000000"/>
              </w:rPr>
              <w:t xml:space="preserve"> cualquier acción pertinente para promover la formación, así como el intercambio y la difusión de conocimientos e información que contribuyan al logro del objetivo transversal y de los objetivos específicos.</w:t>
            </w:r>
            <w:r>
              <w:rPr>
                <w:rFonts w:ascii="SansSerif" w:eastAsia="SansSerif" w:hAnsi="SansSerif" w:cs="SansSerif"/>
                <w:color w:val="000000"/>
              </w:rPr>
              <w:br/>
              <w:t> </w:t>
            </w:r>
            <w:r>
              <w:rPr>
                <w:rFonts w:ascii="SansSerif" w:eastAsia="SansSerif" w:hAnsi="SansSerif" w:cs="SansSerif"/>
                <w:color w:val="000000"/>
              </w:rPr>
              <w:br/>
              <w:t>Para atender a las necesidades anteriormente l</w:t>
            </w:r>
            <w:r>
              <w:rPr>
                <w:rFonts w:ascii="SansSerif" w:eastAsia="SansSerif" w:hAnsi="SansSerif" w:cs="SansSerif"/>
                <w:color w:val="000000"/>
              </w:rPr>
              <w:t>istadas, esta intervención se concretará en las siguientes actuaciones:</w:t>
            </w:r>
            <w:r>
              <w:rPr>
                <w:rFonts w:ascii="SansSerif" w:eastAsia="SansSerif" w:hAnsi="SansSerif" w:cs="SansSerif"/>
                <w:color w:val="000000"/>
              </w:rPr>
              <w:br/>
              <w:t xml:space="preserve"> 1.     Ayudas para formación profesional y adquisición de competencias.</w:t>
            </w:r>
            <w:r>
              <w:rPr>
                <w:rFonts w:ascii="SansSerif" w:eastAsia="SansSerif" w:hAnsi="SansSerif" w:cs="SansSerif"/>
                <w:color w:val="000000"/>
              </w:rPr>
              <w:br/>
              <w:t xml:space="preserve"> 2.     Ayudas para actividades de demostración e información.</w:t>
            </w:r>
            <w:r>
              <w:rPr>
                <w:rFonts w:ascii="SansSerif" w:eastAsia="SansSerif" w:hAnsi="SansSerif" w:cs="SansSerif"/>
                <w:color w:val="000000"/>
              </w:rPr>
              <w:br/>
              <w:t xml:space="preserve"> 3.     Ayudas para intercambios de breve duraci</w:t>
            </w:r>
            <w:r>
              <w:rPr>
                <w:rFonts w:ascii="SansSerif" w:eastAsia="SansSerif" w:hAnsi="SansSerif" w:cs="SansSerif"/>
                <w:color w:val="000000"/>
              </w:rPr>
              <w:t>ón referentes a la gestión de las explotaciones agrícolas y forestales y de empresas rurales, así como visitas a explotaciones agrícolas y forestales y a empresas rurales.</w:t>
            </w:r>
            <w:r>
              <w:rPr>
                <w:rFonts w:ascii="SansSerif" w:eastAsia="SansSerif" w:hAnsi="SansSerif" w:cs="SansSerif"/>
                <w:color w:val="000000"/>
              </w:rPr>
              <w:br/>
              <w:t xml:space="preserve"> 4.     Ayudas para la formación de asesores y asesoras.</w:t>
            </w:r>
            <w:r>
              <w:rPr>
                <w:rFonts w:ascii="SansSerif" w:eastAsia="SansSerif" w:hAnsi="SansSerif" w:cs="SansSerif"/>
                <w:color w:val="000000"/>
              </w:rPr>
              <w:br/>
              <w:t> </w:t>
            </w:r>
            <w:r>
              <w:rPr>
                <w:rFonts w:ascii="SansSerif" w:eastAsia="SansSerif" w:hAnsi="SansSerif" w:cs="SansSerif"/>
                <w:color w:val="000000"/>
              </w:rPr>
              <w:br/>
              <w:t>Con el objetivo de asegur</w:t>
            </w:r>
            <w:r>
              <w:rPr>
                <w:rFonts w:ascii="SansSerif" w:eastAsia="SansSerif" w:hAnsi="SansSerif" w:cs="SansSerif"/>
                <w:color w:val="000000"/>
              </w:rPr>
              <w:t>ar un trato igualitario a todos los solicitantes así como realizar un buen uso de los recursos financieros y mejorar la orientación de las convocatorias de esta intervención, alineándola con los objetivos del PEPAC, las Autoridades de Gestión regionales es</w:t>
            </w:r>
            <w:r>
              <w:rPr>
                <w:rFonts w:ascii="SansSerif" w:eastAsia="SansSerif" w:hAnsi="SansSerif" w:cs="SansSerif"/>
                <w:color w:val="000000"/>
              </w:rPr>
              <w:t xml:space="preserve">tablecerán una serie de </w:t>
            </w:r>
            <w:r>
              <w:rPr>
                <w:rFonts w:ascii="SansSerif" w:eastAsia="SansSerif" w:hAnsi="SansSerif" w:cs="SansSerif"/>
                <w:color w:val="000000"/>
                <w:u w:val="single"/>
              </w:rPr>
              <w:t>criterios de selección</w:t>
            </w:r>
            <w:r>
              <w:rPr>
                <w:rFonts w:ascii="SansSerif" w:eastAsia="SansSerif" w:hAnsi="SansSerif" w:cs="SansSerif"/>
                <w:color w:val="000000"/>
              </w:rPr>
              <w:t xml:space="preserve"> basados en la capacidad de transferencia de conocimiento, las prácticas divulgativas y la innovación del sector. Estos criterios de selección se especificarán con detalle en las órdenes de convocatoria de la i</w:t>
            </w:r>
            <w:r>
              <w:rPr>
                <w:rFonts w:ascii="SansSerif" w:eastAsia="SansSerif" w:hAnsi="SansSerif" w:cs="SansSerif"/>
                <w:color w:val="000000"/>
              </w:rPr>
              <w:t>ntervención y serán en todo caso controlables y verificables. Los criterios de selección se dirigirán a la priorización de aquellos beneficiarios que mejores ofertas formativas presenten en cuanto a personal formador, medios disponibles, cobertura territor</w:t>
            </w:r>
            <w:r>
              <w:rPr>
                <w:rFonts w:ascii="SansSerif" w:eastAsia="SansSerif" w:hAnsi="SansSerif" w:cs="SansSerif"/>
                <w:color w:val="000000"/>
              </w:rPr>
              <w:t>ial, oferta económica, etc. También serán objeto de priorización las acciones formativas en función de las personas objetivo de la formación, considerándose prioritarios mujeres, jóvenes, miembros de explotaciones de titularidad compartida, entidades asoci</w:t>
            </w:r>
            <w:r>
              <w:rPr>
                <w:rFonts w:ascii="SansSerif" w:eastAsia="SansSerif" w:hAnsi="SansSerif" w:cs="SansSerif"/>
                <w:color w:val="000000"/>
              </w:rPr>
              <w:t>ativas prioritarias, titulares de explotación en activo, personas empadronadas en el medio rural, etc. Por último también se consideraran criterios de priorización en cuanto a la temática de las acciones formativas, considerándose valorables temáticas enca</w:t>
            </w:r>
            <w:r>
              <w:rPr>
                <w:rFonts w:ascii="SansSerif" w:eastAsia="SansSerif" w:hAnsi="SansSerif" w:cs="SansSerif"/>
                <w:color w:val="000000"/>
              </w:rPr>
              <w:t>minadas al relevo generacional, acciones formativas exigibles y/o habilitantes para el ejercicio profesional, acciones encaminadas a la introducción de nuevas tecnologías y TICs, agricultura ecológica, la conservación y mejora de los ecosistemas relacionad</w:t>
            </w:r>
            <w:r>
              <w:rPr>
                <w:rFonts w:ascii="SansSerif" w:eastAsia="SansSerif" w:hAnsi="SansSerif" w:cs="SansSerif"/>
                <w:color w:val="000000"/>
              </w:rPr>
              <w:t>os con la agricultura y la silvicultura, una mejor gestión de los recursos naturales y la adaptación al cambio climático, complementariedad con otras intervenciones del ámbito ambiental y con la Red Natura 2000, etc.</w:t>
            </w:r>
            <w:r>
              <w:rPr>
                <w:rFonts w:ascii="SansSerif" w:eastAsia="SansSerif" w:hAnsi="SansSerif" w:cs="SansSerif"/>
                <w:color w:val="000000"/>
              </w:rPr>
              <w:br/>
              <w:t> </w:t>
            </w:r>
            <w:r>
              <w:rPr>
                <w:rFonts w:ascii="SansSerif" w:eastAsia="SansSerif" w:hAnsi="SansSerif" w:cs="SansSerif"/>
                <w:color w:val="000000"/>
              </w:rPr>
              <w:br/>
              <w:t xml:space="preserve">Esta intervención se complementa con </w:t>
            </w:r>
            <w:r>
              <w:rPr>
                <w:rFonts w:ascii="SansSerif" w:eastAsia="SansSerif" w:hAnsi="SansSerif" w:cs="SansSerif"/>
                <w:color w:val="000000"/>
              </w:rPr>
              <w:t>la 7161, 7165 y 7202 formando parte del sistema AKIS.</w:t>
            </w:r>
          </w:p>
        </w:tc>
        <w:tc>
          <w:tcPr>
            <w:tcW w:w="700" w:type="dxa"/>
          </w:tcPr>
          <w:p w:rsidR="00A46CF2" w:rsidRDefault="00A46CF2">
            <w:pPr>
              <w:pStyle w:val="EMPTYCELLSTYLE"/>
            </w:pPr>
          </w:p>
        </w:tc>
      </w:tr>
      <w:tr w:rsidR="00A46CF2">
        <w:tblPrEx>
          <w:tblCellMar>
            <w:top w:w="0" w:type="dxa"/>
            <w:bottom w:w="0" w:type="dxa"/>
          </w:tblCellMar>
        </w:tblPrEx>
        <w:trPr>
          <w:trHeight w:hRule="exact" w:val="286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Siguiendo el esquema incluido en la parte común para la aplicación de esta intervención se programan las siguientes actuaciones:</w:t>
            </w:r>
            <w:r>
              <w:rPr>
                <w:rFonts w:ascii="SansSerif" w:eastAsia="SansSerif" w:hAnsi="SansSerif" w:cs="SansSerif"/>
                <w:color w:val="000000"/>
              </w:rPr>
              <w:br/>
              <w:t>a.- Actividades de formación profesional y adquisición de competencias</w:t>
            </w:r>
            <w:r>
              <w:rPr>
                <w:rFonts w:ascii="SansSerif" w:eastAsia="SansSerif" w:hAnsi="SansSerif" w:cs="SansSerif"/>
                <w:color w:val="000000"/>
              </w:rPr>
              <w:t xml:space="preserve"> del sector primario y sector de la 1ª transformación como Cursos de formación y capacitación presenciales, semipresenciales, tele-presenciales (webinarios) o en línea dirigidos a impartir formación de base y formación habilitante para el ejercicio profesi</w:t>
            </w:r>
            <w:r>
              <w:rPr>
                <w:rFonts w:ascii="SansSerif" w:eastAsia="SansSerif" w:hAnsi="SansSerif" w:cs="SansSerif"/>
                <w:color w:val="000000"/>
              </w:rPr>
              <w:t>onal en el sector; Conferencias; Seminarios temáticos; Talleres prácticos presenciales para el aprendizaje de técnicas y procesos de producción y procesado de productos agrarios, ganaderos, forestales o agroalimentarios; Formación de corta duración de actu</w:t>
            </w:r>
            <w:r>
              <w:rPr>
                <w:rFonts w:ascii="SansSerif" w:eastAsia="SansSerif" w:hAnsi="SansSerif" w:cs="SansSerif"/>
                <w:color w:val="000000"/>
              </w:rPr>
              <w:t>alización en la modalidad en línea (vídeos de corta duración con tutorización); Visitas incluidas en la programación de una materia concreta con una duración máxima de una jornada.</w:t>
            </w:r>
            <w:r>
              <w:rPr>
                <w:rFonts w:ascii="SansSerif" w:eastAsia="SansSerif" w:hAnsi="SansSerif" w:cs="SansSerif"/>
                <w:color w:val="000000"/>
              </w:rPr>
              <w:br/>
              <w:t>b.- Actividades de transferencia de conocimientos: campos de ensayo, activi</w:t>
            </w:r>
            <w:r>
              <w:rPr>
                <w:rFonts w:ascii="SansSerif" w:eastAsia="SansSerif" w:hAnsi="SansSerif" w:cs="SansSerif"/>
                <w:color w:val="000000"/>
              </w:rPr>
              <w:t xml:space="preserve">dades de </w:t>
            </w:r>
          </w:p>
        </w:tc>
        <w:tc>
          <w:tcPr>
            <w:tcW w:w="700" w:type="dxa"/>
          </w:tcPr>
          <w:p w:rsidR="00A46CF2" w:rsidRDefault="00A46CF2">
            <w:pPr>
              <w:pStyle w:val="EMPTYCELLSTYLE"/>
            </w:pPr>
          </w:p>
        </w:tc>
      </w:tr>
      <w:tr w:rsidR="00A46CF2">
        <w:tblPrEx>
          <w:tblCellMar>
            <w:top w:w="0" w:type="dxa"/>
            <w:bottom w:w="0" w:type="dxa"/>
          </w:tblCellMar>
        </w:tblPrEx>
        <w:trPr>
          <w:trHeight w:hRule="exact" w:val="20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3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c>
          <w:tcPr>
            <w:tcW w:w="400" w:type="dxa"/>
          </w:tcPr>
          <w:p w:rsidR="00A46CF2" w:rsidRDefault="00A46CF2">
            <w:pPr>
              <w:pStyle w:val="EMPTYCELLSTYLE"/>
              <w:pageBreakBefore/>
            </w:pPr>
            <w:bookmarkStart w:id="4" w:name="JR_PAGE_ANCHOR_0_4"/>
            <w:bookmarkEnd w:id="4"/>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1526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demostración e información en distintos formatos como Jornadas técnicas; Jornadas de puertas abiertas de centros de investigación y formación, para acercar la investigación agraria aplicada a los diferentes agentes del sector; Mesas redondas;  Simposios; C</w:t>
            </w:r>
            <w:r>
              <w:rPr>
                <w:rFonts w:ascii="SansSerif" w:eastAsia="SansSerif" w:hAnsi="SansSerif" w:cs="SansSerif"/>
                <w:color w:val="000000"/>
              </w:rPr>
              <w:t>ongresos; Visitas complementarias a una actividad divulgativa o de transferencia tecnológica; Elaboración de material divulgativo; Actividades de demostración para enseñar una tecnología, el uso de una maquinaria,… que pueden tomar la forma de campos de de</w:t>
            </w:r>
            <w:r>
              <w:rPr>
                <w:rFonts w:ascii="SansSerif" w:eastAsia="SansSerif" w:hAnsi="SansSerif" w:cs="SansSerif"/>
                <w:color w:val="000000"/>
              </w:rPr>
              <w:t>mostración, cuyo fin sea el de transferir los conocimientos y las técnicas al sector o Campos de ensayo.</w:t>
            </w:r>
            <w:r>
              <w:rPr>
                <w:rFonts w:ascii="SansSerif" w:eastAsia="SansSerif" w:hAnsi="SansSerif" w:cs="SansSerif"/>
                <w:color w:val="000000"/>
              </w:rPr>
              <w:br/>
              <w:t>c.- Intercambios de breve duración o estancias y visitas en explotaciones agrarias y forestales</w:t>
            </w:r>
            <w:r>
              <w:rPr>
                <w:rFonts w:ascii="SansSerif" w:eastAsia="SansSerif" w:hAnsi="SansSerif" w:cs="SansSerif"/>
                <w:color w:val="000000"/>
              </w:rPr>
              <w:br/>
              <w:t>• Intercambios o estancias de gestión agrarias y forest</w:t>
            </w:r>
            <w:r>
              <w:rPr>
                <w:rFonts w:ascii="SansSerif" w:eastAsia="SansSerif" w:hAnsi="SansSerif" w:cs="SansSerif"/>
                <w:color w:val="000000"/>
              </w:rPr>
              <w:t>al de corta duración: esquema de intercambio o estancia que permita a los agricultores, ganaderos y silvicultores permanecer en otra explotación de la UE con el fin de aprender de otro agricultor, ganadero o silvicultor. La duración del intercambio podrá s</w:t>
            </w:r>
            <w:r>
              <w:rPr>
                <w:rFonts w:ascii="SansSerif" w:eastAsia="SansSerif" w:hAnsi="SansSerif" w:cs="SansSerif"/>
                <w:color w:val="000000"/>
              </w:rPr>
              <w:t>er de hasta 6 meses. </w:t>
            </w:r>
            <w:r>
              <w:rPr>
                <w:rFonts w:ascii="SansSerif" w:eastAsia="SansSerif" w:hAnsi="SansSerif" w:cs="SansSerif"/>
                <w:color w:val="000000"/>
              </w:rPr>
              <w:br/>
              <w:t>• Visitas a explotaciones o instalaciones: visita a una granja o a una instalación con el fin de aprender acerca de un tema concreto o una práctica específica. La duración de las visitas podrá ser hasta 7 días. </w:t>
            </w:r>
            <w:r>
              <w:rPr>
                <w:rFonts w:ascii="SansSerif" w:eastAsia="SansSerif" w:hAnsi="SansSerif" w:cs="SansSerif"/>
                <w:color w:val="000000"/>
              </w:rPr>
              <w:br/>
              <w:t>d.- Formación de perso</w:t>
            </w:r>
            <w:r>
              <w:rPr>
                <w:rFonts w:ascii="SansSerif" w:eastAsia="SansSerif" w:hAnsi="SansSerif" w:cs="SansSerif"/>
                <w:color w:val="000000"/>
              </w:rPr>
              <w:t>nal técnico, asesores y asesoras de explotaciones agrarias </w:t>
            </w:r>
            <w:r>
              <w:rPr>
                <w:rFonts w:ascii="SansSerif" w:eastAsia="SansSerif" w:hAnsi="SansSerif" w:cs="SansSerif"/>
                <w:color w:val="000000"/>
              </w:rPr>
              <w:br/>
              <w:t>• Programas integrales de formación : incluye programas formativos transversales para los servicios técnicos y de asesoramiento a las explotaciones, así como la formación sectorial y de cualificac</w:t>
            </w:r>
            <w:r>
              <w:rPr>
                <w:rFonts w:ascii="SansSerif" w:eastAsia="SansSerif" w:hAnsi="SansSerif" w:cs="SansSerif"/>
                <w:color w:val="000000"/>
              </w:rPr>
              <w:t>ión de técnicos y asesores en ámbito agrícola, ganadero, de la industria agroalimentaria y/o forestal, como por ejemplo en la producción ecológica, la producción en extensivo y en base a pastos, la fertilización o la sanidad vegetal, nuevas tendencias de c</w:t>
            </w:r>
            <w:r>
              <w:rPr>
                <w:rFonts w:ascii="SansSerif" w:eastAsia="SansSerif" w:hAnsi="SansSerif" w:cs="SansSerif"/>
                <w:color w:val="000000"/>
              </w:rPr>
              <w:t>ultivos, manejo de biodiversidad en ecosistemas agrarios, soluciones tecnológicas aplicadas al sector, horticultura convencional y ecológica, plagas y enfermedades, riego y fertilización, seguridad alimentaria, mejora genética vegetal o animal; sanidad, re</w:t>
            </w:r>
            <w:r>
              <w:rPr>
                <w:rFonts w:ascii="SansSerif" w:eastAsia="SansSerif" w:hAnsi="SansSerif" w:cs="SansSerif"/>
                <w:color w:val="000000"/>
              </w:rPr>
              <w:t>producción y/o bienestar animal; producción en invernadero, riego y fertirrigación, elaboración y aplicación de compost, GEI, secuestro de carbono, eficiencia en el uso del agua, producción especializada de castaños, fruticultura…. </w:t>
            </w:r>
            <w:r>
              <w:rPr>
                <w:rFonts w:ascii="SansSerif" w:eastAsia="SansSerif" w:hAnsi="SansSerif" w:cs="SansSerif"/>
                <w:color w:val="000000"/>
              </w:rPr>
              <w:br/>
              <w:t>• Actividades de especi</w:t>
            </w:r>
            <w:r>
              <w:rPr>
                <w:rFonts w:ascii="SansSerif" w:eastAsia="SansSerif" w:hAnsi="SansSerif" w:cs="SansSerif"/>
                <w:color w:val="000000"/>
              </w:rPr>
              <w:t xml:space="preserve">alización técnica: con el fin de cerrar el ciclo de intercambio del conocimiento entre el sector primario y la investigación, se podrán realizar actividades formativas y de información, así como intercambios, estancias o visitas con las mismas modalidades </w:t>
            </w:r>
            <w:r>
              <w:rPr>
                <w:rFonts w:ascii="SansSerif" w:eastAsia="SansSerif" w:hAnsi="SansSerif" w:cs="SansSerif"/>
                <w:color w:val="000000"/>
              </w:rPr>
              <w:t>que para los apartados a), b) y c), pero dirigidas a los técnicos y asesores públicos o privados de las explotaciones agrarias.</w:t>
            </w:r>
            <w:r>
              <w:rPr>
                <w:rFonts w:ascii="SansSerif" w:eastAsia="SansSerif" w:hAnsi="SansSerif" w:cs="SansSerif"/>
                <w:color w:val="000000"/>
              </w:rPr>
              <w:br/>
              <w:t>Para el caso de intercambios o estancias, podrá considerarse formación y por lo tanto ser financiable, la participación en proye</w:t>
            </w:r>
            <w:r>
              <w:rPr>
                <w:rFonts w:ascii="SansSerif" w:eastAsia="SansSerif" w:hAnsi="SansSerif" w:cs="SansSerif"/>
                <w:color w:val="000000"/>
              </w:rPr>
              <w:t>ctos de I+D+i u otras actividades que mejoren su capacitación profesional según lo que establezca la correspondiente convocatoria. Se tendrá en cuenta los sectores productivos de su área de influencia.</w:t>
            </w:r>
            <w:r>
              <w:rPr>
                <w:rFonts w:ascii="SansSerif" w:eastAsia="SansSerif" w:hAnsi="SansSerif" w:cs="SansSerif"/>
                <w:color w:val="000000"/>
              </w:rPr>
              <w:br/>
              <w:t>Los intercambios, estancias o visitas tendrán el fin d</w:t>
            </w:r>
            <w:r>
              <w:rPr>
                <w:rFonts w:ascii="SansSerif" w:eastAsia="SansSerif" w:hAnsi="SansSerif" w:cs="SansSerif"/>
                <w:color w:val="000000"/>
              </w:rPr>
              <w:t>e adquisición de competencias en materia agraria de técnicos y asesores, en explotaciones agrarias y/o centros de investigación y experimentación y/o centros técnicos y tecnológicos u otros de interés de la UE.</w:t>
            </w:r>
            <w:r>
              <w:rPr>
                <w:rFonts w:ascii="SansSerif" w:eastAsia="SansSerif" w:hAnsi="SansSerif" w:cs="SansSerif"/>
                <w:color w:val="000000"/>
              </w:rPr>
              <w:br/>
              <w:t xml:space="preserve">En  el caso de participación en proyectos de </w:t>
            </w:r>
            <w:r>
              <w:rPr>
                <w:rFonts w:ascii="SansSerif" w:eastAsia="SansSerif" w:hAnsi="SansSerif" w:cs="SansSerif"/>
                <w:color w:val="000000"/>
              </w:rPr>
              <w:t>I+D+i, la duración de la actividad podrá ser de hasta 12 meses.</w:t>
            </w:r>
            <w:r>
              <w:rPr>
                <w:rFonts w:ascii="SansSerif" w:eastAsia="SansSerif" w:hAnsi="SansSerif" w:cs="SansSerif"/>
                <w:color w:val="000000"/>
              </w:rPr>
              <w:br/>
              <w:t>Las actuaciones enumeradas (incluidas aquellas dirigidas a técnicos y asesores)  podrán organizarse en el marco de programas formativos integrales anuales o plurianuales o bien de forma indepe</w:t>
            </w:r>
            <w:r>
              <w:rPr>
                <w:rFonts w:ascii="SansSerif" w:eastAsia="SansSerif" w:hAnsi="SansSerif" w:cs="SansSerif"/>
                <w:color w:val="000000"/>
              </w:rPr>
              <w:t>ndiente. De ser en el marco de programas formativos anuales o plurianuales, podrán combinarse diferentes tipos de actividades. </w:t>
            </w:r>
            <w:r>
              <w:rPr>
                <w:rFonts w:ascii="SansSerif" w:eastAsia="SansSerif" w:hAnsi="SansSerif" w:cs="SansSerif"/>
                <w:color w:val="000000"/>
              </w:rPr>
              <w:br/>
              <w:t>A través de esta intervención se prevé también la financiación a través de  inversión directa de la administración las actividad</w:t>
            </w:r>
            <w:r>
              <w:rPr>
                <w:rFonts w:ascii="SansSerif" w:eastAsia="SansSerif" w:hAnsi="SansSerif" w:cs="SansSerif"/>
                <w:color w:val="000000"/>
              </w:rPr>
              <w:t>es promovidas por la Unidad de Dinamización del Sistema do Coñecemento e Investigación Agraria de Galicia (SCIAGA) de la Comunidad Autónoma de Galicia a través del órgano gestor de la Consejería de adscripción con competencias sobre el sistema AKIS de la C</w:t>
            </w:r>
            <w:r>
              <w:rPr>
                <w:rFonts w:ascii="SansSerif" w:eastAsia="SansSerif" w:hAnsi="SansSerif" w:cs="SansSerif"/>
                <w:color w:val="000000"/>
              </w:rPr>
              <w:t>omunidad Autónoma (I+D+i, Formación y asesoramiento).</w:t>
            </w:r>
            <w:r>
              <w:rPr>
                <w:rFonts w:ascii="SansSerif" w:eastAsia="SansSerif" w:hAnsi="SansSerif" w:cs="SansSerif"/>
                <w:color w:val="000000"/>
              </w:rPr>
              <w:br/>
              <w:t>Esta intervención se programa en el Objetivo Transversal  Modernizar el sector a través del fomento y la puesta en común del conocimiento, la innovación y la digitalización en la agricultura y las zonas</w:t>
            </w:r>
            <w:r>
              <w:rPr>
                <w:rFonts w:ascii="SansSerif" w:eastAsia="SansSerif" w:hAnsi="SansSerif" w:cs="SansSerif"/>
                <w:color w:val="000000"/>
              </w:rPr>
              <w:t xml:space="preserve"> rurales, así como promover su adopción por los agricultores, mediante la mejora del acceso a la investigación, la innovación, el intercambio de conocimientos y la formación.</w:t>
            </w:r>
            <w:r>
              <w:rPr>
                <w:rFonts w:ascii="SansSerif" w:eastAsia="SansSerif" w:hAnsi="SansSerif" w:cs="SansSerif"/>
                <w:color w:val="000000"/>
              </w:rPr>
              <w:br/>
            </w:r>
            <w:r>
              <w:rPr>
                <w:rFonts w:ascii="SansSerif" w:eastAsia="SansSerif" w:hAnsi="SansSerif" w:cs="SansSerif"/>
                <w:b/>
                <w:color w:val="000000"/>
                <w:u w:val="single"/>
              </w:rPr>
              <w:t>Criterios de selección</w:t>
            </w:r>
            <w:r>
              <w:rPr>
                <w:rFonts w:ascii="SansSerif" w:eastAsia="SansSerif" w:hAnsi="SansSerif" w:cs="SansSerif"/>
                <w:color w:val="000000"/>
              </w:rPr>
              <w:br/>
              <w:t>En las Actividades de formación se podrán aplicar, entre o</w:t>
            </w:r>
            <w:r>
              <w:rPr>
                <w:rFonts w:ascii="SansSerif" w:eastAsia="SansSerif" w:hAnsi="SansSerif" w:cs="SansSerif"/>
                <w:color w:val="000000"/>
              </w:rPr>
              <w:t>tros, los siguientes criterios de selección:</w:t>
            </w:r>
            <w:r>
              <w:rPr>
                <w:rFonts w:ascii="SansSerif" w:eastAsia="SansSerif" w:hAnsi="SansSerif" w:cs="SansSerif"/>
                <w:color w:val="000000"/>
              </w:rPr>
              <w:br/>
            </w:r>
            <w:r>
              <w:rPr>
                <w:rFonts w:ascii="SansSerif" w:eastAsia="SansSerif" w:hAnsi="SansSerif" w:cs="SansSerif"/>
                <w:color w:val="000000"/>
              </w:rPr>
              <w:br/>
              <w:t xml:space="preserve">    •  Acciones formativas exigibles y/o habilitantes para el ejercicio profesional.</w:t>
            </w:r>
            <w:r>
              <w:rPr>
                <w:rFonts w:ascii="SansSerif" w:eastAsia="SansSerif" w:hAnsi="SansSerif" w:cs="SansSerif"/>
                <w:color w:val="000000"/>
              </w:rPr>
              <w:br/>
              <w:t xml:space="preserve">    •  Actividades formativas destinadas a la mejora de la competitividad empresarial.</w:t>
            </w:r>
            <w:r>
              <w:rPr>
                <w:rFonts w:ascii="SansSerif" w:eastAsia="SansSerif" w:hAnsi="SansSerif" w:cs="SansSerif"/>
                <w:color w:val="000000"/>
              </w:rPr>
              <w:br/>
              <w:t xml:space="preserve">    •  Actividades formativas para la </w:t>
            </w:r>
            <w:r>
              <w:rPr>
                <w:rFonts w:ascii="SansSerif" w:eastAsia="SansSerif" w:hAnsi="SansSerif" w:cs="SansSerif"/>
                <w:color w:val="000000"/>
              </w:rPr>
              <w:t>incorporación de las TICs a los procesos productivos y/o de gestión.</w:t>
            </w:r>
            <w:r>
              <w:rPr>
                <w:rFonts w:ascii="SansSerif" w:eastAsia="SansSerif" w:hAnsi="SansSerif" w:cs="SansSerif"/>
                <w:color w:val="000000"/>
              </w:rPr>
              <w:br/>
              <w:t xml:space="preserve">    •  Actividades formativas destinadas a la adquisición de nuevas competencias profesionales ligadas a la innovación en procesos y tecnologías y nuevos productos.</w:t>
            </w:r>
            <w:r>
              <w:rPr>
                <w:rFonts w:ascii="SansSerif" w:eastAsia="SansSerif" w:hAnsi="SansSerif" w:cs="SansSerif"/>
                <w:color w:val="000000"/>
              </w:rPr>
              <w:br/>
              <w:t xml:space="preserve">    •  Actividades for</w:t>
            </w:r>
            <w:r>
              <w:rPr>
                <w:rFonts w:ascii="SansSerif" w:eastAsia="SansSerif" w:hAnsi="SansSerif" w:cs="SansSerif"/>
                <w:color w:val="000000"/>
              </w:rPr>
              <w:t>mativas para la gestión sostenible de los recursos naturales, incluidos los aspectos de la condicionalidad, protección del medio ambiente y conservación del paisaje.</w:t>
            </w:r>
            <w:r>
              <w:rPr>
                <w:rFonts w:ascii="SansSerif" w:eastAsia="SansSerif" w:hAnsi="SansSerif" w:cs="SansSerif"/>
                <w:color w:val="000000"/>
              </w:rPr>
              <w:br/>
            </w:r>
          </w:p>
        </w:tc>
        <w:tc>
          <w:tcPr>
            <w:tcW w:w="700" w:type="dxa"/>
          </w:tcPr>
          <w:p w:rsidR="00A46CF2" w:rsidRDefault="00A46CF2">
            <w:pPr>
              <w:pStyle w:val="EMPTYCELLSTYLE"/>
            </w:pPr>
          </w:p>
        </w:tc>
      </w:tr>
      <w:tr w:rsidR="00A46CF2">
        <w:tblPrEx>
          <w:tblCellMar>
            <w:top w:w="0" w:type="dxa"/>
            <w:bottom w:w="0" w:type="dxa"/>
          </w:tblCellMar>
        </w:tblPrEx>
        <w:trPr>
          <w:trHeight w:hRule="exact" w:val="20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4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c>
          <w:tcPr>
            <w:tcW w:w="400" w:type="dxa"/>
          </w:tcPr>
          <w:p w:rsidR="00A46CF2" w:rsidRDefault="00A46CF2">
            <w:pPr>
              <w:pStyle w:val="EMPTYCELLSTYLE"/>
              <w:pageBreakBefore/>
            </w:pPr>
            <w:bookmarkStart w:id="5" w:name="JR_PAGE_ANCHOR_0_5"/>
            <w:bookmarkEnd w:id="5"/>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7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 xml:space="preserve">    •  Acciones formativas sobre la mitigación y la adaptación al cambio climático y la Red Natura 2000.</w:t>
            </w:r>
            <w:r>
              <w:rPr>
                <w:rFonts w:ascii="SansSerif" w:eastAsia="SansSerif" w:hAnsi="SansSerif" w:cs="SansSerif"/>
                <w:color w:val="000000"/>
              </w:rPr>
              <w:br/>
              <w:t xml:space="preserve">    •  Acciones dirigidas a jóvenes y mujeres del medio rural.</w:t>
            </w:r>
            <w:r>
              <w:rPr>
                <w:rFonts w:ascii="SansSerif" w:eastAsia="SansSerif" w:hAnsi="SansSerif" w:cs="SansSerif"/>
                <w:color w:val="000000"/>
              </w:rPr>
              <w:br/>
              <w:t>En las Actividades de transferencia de conocimientos y de Intercambios de breve duración</w:t>
            </w:r>
            <w:r>
              <w:rPr>
                <w:rFonts w:ascii="SansSerif" w:eastAsia="SansSerif" w:hAnsi="SansSerif" w:cs="SansSerif"/>
                <w:color w:val="000000"/>
              </w:rPr>
              <w:t xml:space="preserve"> o estancias y visitas en explotaciones agrarias y forestales  se podrán aplicar, entre otros, los siguientes criterios de selección:</w:t>
            </w:r>
            <w:r>
              <w:rPr>
                <w:rFonts w:ascii="SansSerif" w:eastAsia="SansSerif" w:hAnsi="SansSerif" w:cs="SansSerif"/>
                <w:color w:val="000000"/>
              </w:rPr>
              <w:br/>
            </w:r>
            <w:r>
              <w:rPr>
                <w:rFonts w:ascii="SansSerif" w:eastAsia="SansSerif" w:hAnsi="SansSerif" w:cs="SansSerif"/>
                <w:color w:val="000000"/>
              </w:rPr>
              <w:br/>
              <w:t xml:space="preserve">    •  Actividades ligadas a acciones financiadas a través de las actividades de formación</w:t>
            </w:r>
            <w:r>
              <w:rPr>
                <w:rFonts w:ascii="SansSerif" w:eastAsia="SansSerif" w:hAnsi="SansSerif" w:cs="SansSerif"/>
                <w:color w:val="000000"/>
              </w:rPr>
              <w:br/>
              <w:t xml:space="preserve">    •  Nuevas alternativas pro</w:t>
            </w:r>
            <w:r>
              <w:rPr>
                <w:rFonts w:ascii="SansSerif" w:eastAsia="SansSerif" w:hAnsi="SansSerif" w:cs="SansSerif"/>
                <w:color w:val="000000"/>
              </w:rPr>
              <w:t>ductivas</w:t>
            </w:r>
            <w:r>
              <w:rPr>
                <w:rFonts w:ascii="SansSerif" w:eastAsia="SansSerif" w:hAnsi="SansSerif" w:cs="SansSerif"/>
                <w:color w:val="000000"/>
              </w:rPr>
              <w:br/>
              <w:t xml:space="preserve">    •  Desarrollo de nuevos procesos y nuevas tecnologías</w:t>
            </w:r>
            <w:r>
              <w:rPr>
                <w:rFonts w:ascii="SansSerif" w:eastAsia="SansSerif" w:hAnsi="SansSerif" w:cs="SansSerif"/>
                <w:color w:val="000000"/>
              </w:rPr>
              <w:br/>
              <w:t xml:space="preserve">    •  Desarrollo de acciones en zonas de montaña, según el artículo 32 del Reglamento (UE) 1305/2013</w:t>
            </w:r>
            <w:r>
              <w:rPr>
                <w:rFonts w:ascii="SansSerif" w:eastAsia="SansSerif" w:hAnsi="SansSerif" w:cs="SansSerif"/>
                <w:color w:val="000000"/>
              </w:rPr>
              <w:br/>
              <w:t xml:space="preserve">    •  Actividades de demostración de proyectos innovadores</w:t>
            </w:r>
            <w:r>
              <w:rPr>
                <w:rFonts w:ascii="SansSerif" w:eastAsia="SansSerif" w:hAnsi="SansSerif" w:cs="SansSerif"/>
                <w:color w:val="000000"/>
              </w:rPr>
              <w:br/>
              <w:t xml:space="preserve">    •  Acciones que proveng</w:t>
            </w:r>
            <w:r>
              <w:rPr>
                <w:rFonts w:ascii="SansSerif" w:eastAsia="SansSerif" w:hAnsi="SansSerif" w:cs="SansSerif"/>
                <w:color w:val="000000"/>
              </w:rPr>
              <w:t>an de iniciativas de cooperación</w:t>
            </w:r>
            <w:r>
              <w:rPr>
                <w:rFonts w:ascii="SansSerif" w:eastAsia="SansSerif" w:hAnsi="SansSerif" w:cs="SansSerif"/>
                <w:color w:val="000000"/>
              </w:rPr>
              <w:br/>
              <w:t xml:space="preserve">    •  Actividades dirigidas a jóvenes agricultores y mujeres del medio rural </w:t>
            </w:r>
            <w:r>
              <w:rPr>
                <w:rFonts w:ascii="SansSerif" w:eastAsia="SansSerif" w:hAnsi="SansSerif" w:cs="SansSerif"/>
                <w:color w:val="000000"/>
              </w:rPr>
              <w:br/>
              <w:t xml:space="preserve">Será de aplicación la siguiente </w:t>
            </w:r>
            <w:r>
              <w:rPr>
                <w:rFonts w:ascii="SansSerif" w:eastAsia="SansSerif" w:hAnsi="SansSerif" w:cs="SansSerif"/>
                <w:b/>
                <w:color w:val="000000"/>
                <w:u w:val="single"/>
              </w:rPr>
              <w:t>normativa</w:t>
            </w:r>
            <w:r>
              <w:rPr>
                <w:rFonts w:ascii="SansSerif" w:eastAsia="SansSerif" w:hAnsi="SansSerif" w:cs="SansSerif"/>
                <w:color w:val="000000"/>
              </w:rPr>
              <w:t>:</w:t>
            </w:r>
            <w:r>
              <w:rPr>
                <w:rFonts w:ascii="SansSerif" w:eastAsia="SansSerif" w:hAnsi="SansSerif" w:cs="SansSerif"/>
                <w:color w:val="000000"/>
              </w:rPr>
              <w:br/>
              <w:t>Ley 9/2007, do 13 de junio, de subvenciones de Galicia.</w:t>
            </w:r>
            <w:r>
              <w:rPr>
                <w:rFonts w:ascii="SansSerif" w:eastAsia="SansSerif" w:hAnsi="SansSerif" w:cs="SansSerif"/>
                <w:color w:val="000000"/>
              </w:rPr>
              <w:br/>
              <w:t>Decreto 11/2009, de 8 de enero, por el que se</w:t>
            </w:r>
            <w:r>
              <w:rPr>
                <w:rFonts w:ascii="SansSerif" w:eastAsia="SansSerif" w:hAnsi="SansSerif" w:cs="SansSerif"/>
                <w:color w:val="000000"/>
              </w:rPr>
              <w:t xml:space="preserve"> aprueba el reglamento de la Ley 9/2007 de 13 de junio de subvenciones de Galicia.</w:t>
            </w:r>
            <w:r>
              <w:rPr>
                <w:rFonts w:ascii="SansSerif" w:eastAsia="SansSerif" w:hAnsi="SansSerif" w:cs="SansSerif"/>
                <w:color w:val="000000"/>
              </w:rPr>
              <w:br/>
              <w:t>Ley 9/2017, de 8 de noviembre, de Contratos del Sector Público</w:t>
            </w:r>
          </w:p>
        </w:tc>
        <w:tc>
          <w:tcPr>
            <w:tcW w:w="700" w:type="dxa"/>
          </w:tcPr>
          <w:p w:rsidR="00A46CF2" w:rsidRDefault="00A46CF2">
            <w:pPr>
              <w:pStyle w:val="EMPTYCELLSTYLE"/>
            </w:pPr>
          </w:p>
        </w:tc>
      </w:tr>
      <w:tr w:rsidR="00A46CF2">
        <w:tblPrEx>
          <w:tblCellMar>
            <w:top w:w="0" w:type="dxa"/>
            <w:bottom w:w="0" w:type="dxa"/>
          </w:tblCellMar>
        </w:tblPrEx>
        <w:trPr>
          <w:trHeight w:hRule="exact" w:val="34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 xml:space="preserve">5.3.5.2 DESCRIPCIÓN DE LOS BENEFICIARIOS ELEGIBLES Y CRITERIOS DE </w:t>
            </w:r>
          </w:p>
        </w:tc>
        <w:tc>
          <w:tcPr>
            <w:tcW w:w="700" w:type="dxa"/>
          </w:tcPr>
          <w:p w:rsidR="00A46CF2" w:rsidRDefault="00A46CF2">
            <w:pPr>
              <w:pStyle w:val="EMPTYCELLSTYLE"/>
            </w:pPr>
          </w:p>
        </w:tc>
      </w:tr>
      <w:tr w:rsidR="00A46CF2">
        <w:tblPrEx>
          <w:tblCellMar>
            <w:top w:w="0" w:type="dxa"/>
            <w:bottom w:w="0" w:type="dxa"/>
          </w:tblCellMar>
        </w:tblPrEx>
        <w:trPr>
          <w:trHeight w:hRule="exact" w:val="932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b/>
                <w:color w:val="000000"/>
                <w:u w:val="single"/>
              </w:rPr>
              <w:t>Beneficiarios</w:t>
            </w:r>
            <w:r>
              <w:rPr>
                <w:rFonts w:ascii="SansSerif" w:eastAsia="SansSerif" w:hAnsi="SansSerif" w:cs="SansSerif"/>
                <w:color w:val="000000"/>
              </w:rPr>
              <w:br/>
            </w:r>
            <w:r>
              <w:rPr>
                <w:rFonts w:ascii="SansSerif" w:eastAsia="SansSerif" w:hAnsi="SansSerif" w:cs="SansSerif"/>
                <w:color w:val="000000"/>
              </w:rPr>
              <w:t>Beneficiario elegible es el prestador de los servicios. Pudiendo ser:</w:t>
            </w:r>
            <w:r>
              <w:rPr>
                <w:rFonts w:ascii="SansSerif" w:eastAsia="SansSerif" w:hAnsi="SansSerif" w:cs="SansSerif"/>
                <w:color w:val="000000"/>
              </w:rPr>
              <w:br/>
              <w:t>- La Administración Pública: a través de:</w:t>
            </w:r>
            <w:r>
              <w:rPr>
                <w:rFonts w:ascii="SansSerif" w:eastAsia="SansSerif" w:hAnsi="SansSerif" w:cs="SansSerif"/>
                <w:color w:val="000000"/>
              </w:rPr>
              <w:br/>
              <w:t xml:space="preserve"> 1.     Sus propios recursos.</w:t>
            </w:r>
            <w:r>
              <w:rPr>
                <w:rFonts w:ascii="SansSerif" w:eastAsia="SansSerif" w:hAnsi="SansSerif" w:cs="SansSerif"/>
                <w:color w:val="000000"/>
              </w:rPr>
              <w:br/>
              <w:t xml:space="preserve"> 2.     Un medio propio.</w:t>
            </w:r>
            <w:r>
              <w:rPr>
                <w:rFonts w:ascii="SansSerif" w:eastAsia="SansSerif" w:hAnsi="SansSerif" w:cs="SansSerif"/>
                <w:color w:val="000000"/>
              </w:rPr>
              <w:br/>
              <w:t xml:space="preserve"> 3.     Contratando los servicios de empresas privadas.</w:t>
            </w:r>
            <w:r>
              <w:rPr>
                <w:rFonts w:ascii="SansSerif" w:eastAsia="SansSerif" w:hAnsi="SansSerif" w:cs="SansSerif"/>
                <w:color w:val="000000"/>
              </w:rPr>
              <w:br/>
              <w:t xml:space="preserve"> 4.     Seleccionando entidades c</w:t>
            </w:r>
            <w:r>
              <w:rPr>
                <w:rFonts w:ascii="SansSerif" w:eastAsia="SansSerif" w:hAnsi="SansSerif" w:cs="SansSerif"/>
                <w:color w:val="000000"/>
              </w:rPr>
              <w:t>olaboradoras.</w:t>
            </w:r>
            <w:r>
              <w:rPr>
                <w:rFonts w:ascii="SansSerif" w:eastAsia="SansSerif" w:hAnsi="SansSerif" w:cs="SansSerif"/>
                <w:color w:val="000000"/>
              </w:rPr>
              <w:br/>
              <w:t xml:space="preserve"> 5.     Contratando personas físicas</w:t>
            </w:r>
            <w:r>
              <w:rPr>
                <w:rFonts w:ascii="SansSerif" w:eastAsia="SansSerif" w:hAnsi="SansSerif" w:cs="SansSerif"/>
                <w:color w:val="000000"/>
              </w:rPr>
              <w:br/>
              <w:t>- Entidades públicas o privadas</w:t>
            </w:r>
            <w:r>
              <w:rPr>
                <w:rFonts w:ascii="SansSerif" w:eastAsia="SansSerif" w:hAnsi="SansSerif" w:cs="SansSerif"/>
                <w:color w:val="000000"/>
              </w:rPr>
              <w:br/>
              <w:t>- Organizaciones sin ánimo de lucro.</w:t>
            </w:r>
            <w:r>
              <w:rPr>
                <w:rFonts w:ascii="SansSerif" w:eastAsia="SansSerif" w:hAnsi="SansSerif" w:cs="SansSerif"/>
                <w:color w:val="000000"/>
              </w:rPr>
              <w:br/>
              <w:t>- Personas físicas</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b/>
                <w:color w:val="000000"/>
                <w:u w:val="single"/>
              </w:rPr>
              <w:t>Condiciones de elegibilidad:</w:t>
            </w:r>
            <w:r>
              <w:rPr>
                <w:rFonts w:ascii="SansSerif" w:eastAsia="SansSerif" w:hAnsi="SansSerif" w:cs="SansSerif"/>
                <w:color w:val="000000"/>
              </w:rPr>
              <w:br/>
              <w:t xml:space="preserve">- La </w:t>
            </w:r>
            <w:r>
              <w:rPr>
                <w:rFonts w:ascii="SansSerif" w:eastAsia="SansSerif" w:hAnsi="SansSerif" w:cs="SansSerif"/>
                <w:color w:val="000000"/>
                <w:u w:val="single"/>
              </w:rPr>
              <w:t>entidad,</w:t>
            </w:r>
            <w:r>
              <w:rPr>
                <w:rFonts w:ascii="SansSerif" w:eastAsia="SansSerif" w:hAnsi="SansSerif" w:cs="SansSerif"/>
                <w:color w:val="000000"/>
              </w:rPr>
              <w:t xml:space="preserve"> en caso de que no sea la Administración Pública con sus propios recursos</w:t>
            </w:r>
            <w:r>
              <w:rPr>
                <w:rFonts w:ascii="SansSerif" w:eastAsia="SansSerif" w:hAnsi="SansSerif" w:cs="SansSerif"/>
                <w:color w:val="000000"/>
              </w:rPr>
              <w:t xml:space="preserve">, deberá cumplir como mínimo con los siguientes requisitos: forma jurídica, fecha de constitución de la entidad, objeto o finalidad que tiene la entidad, disposición de personal, infraestructuras y medios materiales. Además de los requisitos anteriormente </w:t>
            </w:r>
            <w:r>
              <w:rPr>
                <w:rFonts w:ascii="SansSerif" w:eastAsia="SansSerif" w:hAnsi="SansSerif" w:cs="SansSerif"/>
                <w:color w:val="000000"/>
              </w:rPr>
              <w:t>señalados, cada Autoridad de Gestión en el apartado correspondiente podrá establecer otros requisitos.</w:t>
            </w:r>
            <w:r>
              <w:rPr>
                <w:rFonts w:ascii="SansSerif" w:eastAsia="SansSerif" w:hAnsi="SansSerif" w:cs="SansSerif"/>
                <w:color w:val="000000"/>
              </w:rPr>
              <w:br/>
              <w:t xml:space="preserve">- El </w:t>
            </w:r>
            <w:r>
              <w:rPr>
                <w:rFonts w:ascii="SansSerif" w:eastAsia="SansSerif" w:hAnsi="SansSerif" w:cs="SansSerif"/>
                <w:color w:val="000000"/>
                <w:u w:val="single"/>
              </w:rPr>
              <w:t>personal</w:t>
            </w:r>
            <w:r>
              <w:rPr>
                <w:rFonts w:ascii="SansSerif" w:eastAsia="SansSerif" w:hAnsi="SansSerif" w:cs="SansSerif"/>
                <w:color w:val="000000"/>
              </w:rPr>
              <w:t xml:space="preserve"> que preste los servicios de formación, de demostración e información y/o de intercambios de breve duración y visitas deberá cumplir como mí</w:t>
            </w:r>
            <w:r>
              <w:rPr>
                <w:rFonts w:ascii="SansSerif" w:eastAsia="SansSerif" w:hAnsi="SansSerif" w:cs="SansSerif"/>
                <w:color w:val="000000"/>
              </w:rPr>
              <w:t>nimo con el siguiente requisito: acreditar un conocimiento o experiencia laboral en la temática referida. Además del requisito anteriormente señalado, cada Autoridad de Gestión en el apartado correspondiente podrá establecer otros requisitos.</w:t>
            </w:r>
            <w:r>
              <w:rPr>
                <w:rFonts w:ascii="SansSerif" w:eastAsia="SansSerif" w:hAnsi="SansSerif" w:cs="SansSerif"/>
                <w:color w:val="000000"/>
              </w:rPr>
              <w:br/>
              <w:t xml:space="preserve">- Los </w:t>
            </w:r>
            <w:r>
              <w:rPr>
                <w:rFonts w:ascii="SansSerif" w:eastAsia="SansSerif" w:hAnsi="SansSerif" w:cs="SansSerif"/>
                <w:color w:val="000000"/>
                <w:u w:val="single"/>
              </w:rPr>
              <w:t>destina</w:t>
            </w:r>
            <w:r>
              <w:rPr>
                <w:rFonts w:ascii="SansSerif" w:eastAsia="SansSerif" w:hAnsi="SansSerif" w:cs="SansSerif"/>
                <w:color w:val="000000"/>
                <w:u w:val="single"/>
              </w:rPr>
              <w:t>tarios</w:t>
            </w:r>
            <w:r>
              <w:rPr>
                <w:rFonts w:ascii="SansSerif" w:eastAsia="SansSerif" w:hAnsi="SansSerif" w:cs="SansSerif"/>
                <w:color w:val="000000"/>
              </w:rPr>
              <w:t xml:space="preserve"> de los servicios de formación deberán cumplir determinadas condiciones, a determinar por cada Autoridad de Gestión, en cuanto a zonas geográficas, grupos de sexo y/o edad, colectivos sensibles, situación laboral y sectores de actividad, número de as</w:t>
            </w:r>
            <w:r>
              <w:rPr>
                <w:rFonts w:ascii="SansSerif" w:eastAsia="SansSerif" w:hAnsi="SansSerif" w:cs="SansSerif"/>
                <w:color w:val="000000"/>
              </w:rPr>
              <w:t>istentes, etc.</w:t>
            </w:r>
            <w:r>
              <w:rPr>
                <w:rFonts w:ascii="SansSerif" w:eastAsia="SansSerif" w:hAnsi="SansSerif" w:cs="SansSerif"/>
                <w:color w:val="000000"/>
              </w:rPr>
              <w:br/>
              <w:t xml:space="preserve">- La </w:t>
            </w:r>
            <w:r>
              <w:rPr>
                <w:rFonts w:ascii="SansSerif" w:eastAsia="SansSerif" w:hAnsi="SansSerif" w:cs="SansSerif"/>
                <w:color w:val="000000"/>
                <w:u w:val="single"/>
              </w:rPr>
              <w:t>temática</w:t>
            </w:r>
            <w:r>
              <w:rPr>
                <w:rFonts w:ascii="SansSerif" w:eastAsia="SansSerif" w:hAnsi="SansSerif" w:cs="SansSerif"/>
                <w:color w:val="000000"/>
              </w:rPr>
              <w:t xml:space="preserve"> de la formación deberá ajustarse a las condiciones expresadas por las Autoridades de Gestión pudiéndose determinar por estas y atendiendo a la demanda del sector las temáticas más adecuadas y prioritarias. También se determinar</w:t>
            </w:r>
            <w:r>
              <w:rPr>
                <w:rFonts w:ascii="SansSerif" w:eastAsia="SansSerif" w:hAnsi="SansSerif" w:cs="SansSerif"/>
                <w:color w:val="000000"/>
              </w:rPr>
              <w:t>án la duración admisible de las acciones formativas.</w:t>
            </w:r>
            <w:r>
              <w:rPr>
                <w:rFonts w:ascii="SansSerif" w:eastAsia="SansSerif" w:hAnsi="SansSerif" w:cs="SansSerif"/>
                <w:color w:val="000000"/>
              </w:rPr>
              <w:br/>
              <w:t>- Presentar un plan de formación, un programa de actividades o proyecto técnico y/o un programa de intercambio y visitas en el que se refleje el contenido y la duración.</w:t>
            </w:r>
            <w:r>
              <w:rPr>
                <w:rFonts w:ascii="SansSerif" w:eastAsia="SansSerif" w:hAnsi="SansSerif" w:cs="SansSerif"/>
                <w:color w:val="000000"/>
              </w:rPr>
              <w:br/>
              <w:t> </w:t>
            </w:r>
            <w:r>
              <w:rPr>
                <w:rFonts w:ascii="SansSerif" w:eastAsia="SansSerif" w:hAnsi="SansSerif" w:cs="SansSerif"/>
                <w:color w:val="000000"/>
              </w:rPr>
              <w:br/>
            </w:r>
            <w:r>
              <w:rPr>
                <w:rFonts w:ascii="SansSerif" w:eastAsia="SansSerif" w:hAnsi="SansSerif" w:cs="SansSerif"/>
                <w:color w:val="000000"/>
                <w:u w:val="single"/>
              </w:rPr>
              <w:t>Exclusión en términos de elegib</w:t>
            </w:r>
            <w:r>
              <w:rPr>
                <w:rFonts w:ascii="SansSerif" w:eastAsia="SansSerif" w:hAnsi="SansSerif" w:cs="SansSerif"/>
                <w:color w:val="000000"/>
                <w:u w:val="single"/>
              </w:rPr>
              <w:t xml:space="preserve">ilidad: </w:t>
            </w:r>
            <w:r>
              <w:rPr>
                <w:rFonts w:ascii="SansSerif" w:eastAsia="SansSerif" w:hAnsi="SansSerif" w:cs="SansSerif"/>
                <w:color w:val="000000"/>
              </w:rPr>
              <w:br/>
              <w:t>- Quedan excluidos en términos de elegibilidad los cursos de preparación o formación o las actividades que sean parte integrante de programas o sistemas educativos reglados de enseñanza secundaria o superior. Tampoco serán elegibles aquellos gasto</w:t>
            </w:r>
            <w:r>
              <w:rPr>
                <w:rFonts w:ascii="SansSerif" w:eastAsia="SansSerif" w:hAnsi="SansSerif" w:cs="SansSerif"/>
                <w:color w:val="000000"/>
              </w:rPr>
              <w:t>s realizados en actividades o acciones formativas financiadas con otros fondos europeos incluidas las actuaciones formativas de las organizaciones de productores de frutas y hortalizas (OPFHs).</w:t>
            </w:r>
            <w:r>
              <w:rPr>
                <w:rFonts w:ascii="SansSerif" w:eastAsia="SansSerif" w:hAnsi="SansSerif" w:cs="SansSerif"/>
                <w:color w:val="000000"/>
              </w:rPr>
              <w:br/>
            </w:r>
          </w:p>
        </w:tc>
        <w:tc>
          <w:tcPr>
            <w:tcW w:w="700" w:type="dxa"/>
          </w:tcPr>
          <w:p w:rsidR="00A46CF2" w:rsidRDefault="00A46CF2">
            <w:pPr>
              <w:pStyle w:val="EMPTYCELLSTYLE"/>
            </w:pPr>
          </w:p>
        </w:tc>
      </w:tr>
      <w:tr w:rsidR="00A46CF2">
        <w:tblPrEx>
          <w:tblCellMar>
            <w:top w:w="0" w:type="dxa"/>
            <w:bottom w:w="0" w:type="dxa"/>
          </w:tblCellMar>
        </w:tblPrEx>
        <w:trPr>
          <w:trHeight w:hRule="exact" w:val="70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5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c>
          <w:tcPr>
            <w:tcW w:w="400" w:type="dxa"/>
          </w:tcPr>
          <w:p w:rsidR="00A46CF2" w:rsidRDefault="00A46CF2">
            <w:pPr>
              <w:pStyle w:val="EMPTYCELLSTYLE"/>
              <w:pageBreakBefore/>
            </w:pPr>
            <w:bookmarkStart w:id="6" w:name="JR_PAGE_ANCHOR_0_6"/>
            <w:bookmarkEnd w:id="6"/>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192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 Desde esta intervención no serán elegibles las actividades de demostración e información de proyectos piloto ni las acciones amparadas por los Grupos de Acción Local (GAL), ya financiados a través de la cooperación.</w:t>
            </w:r>
            <w:r>
              <w:rPr>
                <w:rFonts w:ascii="SansSerif" w:eastAsia="SansSerif" w:hAnsi="SansSerif" w:cs="SansSerif"/>
                <w:color w:val="000000"/>
              </w:rPr>
              <w:br/>
            </w:r>
            <w:r>
              <w:rPr>
                <w:rFonts w:ascii="SansSerif" w:eastAsia="SansSerif" w:hAnsi="SansSerif" w:cs="SansSerif"/>
                <w:color w:val="000000"/>
              </w:rPr>
              <w:t>- Desde esta intervención no serán elegibles las actividades subvencionadas a través de la sucesión de explotaciones agrícolas englobadas dentro de la cooperación (Art. 77, Reglamento (UE) 2021/2115).</w:t>
            </w:r>
            <w:r>
              <w:rPr>
                <w:rFonts w:ascii="SansSerif" w:eastAsia="SansSerif" w:hAnsi="SansSerif" w:cs="SansSerif"/>
                <w:color w:val="000000"/>
              </w:rPr>
              <w:br/>
              <w:t>- Quedan excluidas las actividades completadas antes de</w:t>
            </w:r>
            <w:r>
              <w:rPr>
                <w:rFonts w:ascii="SansSerif" w:eastAsia="SansSerif" w:hAnsi="SansSerif" w:cs="SansSerif"/>
                <w:color w:val="000000"/>
              </w:rPr>
              <w:t xml:space="preserve"> la presentación de la solicitud de subvención (Artículo 86.4, Reglamento (UE) 2021/2115).</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Idem propuesta común</w:t>
            </w:r>
            <w:r>
              <w:rPr>
                <w:rFonts w:ascii="SansSerif" w:eastAsia="SansSerif" w:hAnsi="SansSerif" w:cs="SansSerif"/>
                <w:color w:val="000000"/>
              </w:rPr>
              <w:br/>
              <w:t>- -</w:t>
            </w:r>
          </w:p>
        </w:tc>
        <w:tc>
          <w:tcPr>
            <w:tcW w:w="700" w:type="dxa"/>
          </w:tcPr>
          <w:p w:rsidR="00A46CF2" w:rsidRDefault="00A46CF2">
            <w:pPr>
              <w:pStyle w:val="EMPTYCELLSTYLE"/>
            </w:pPr>
          </w:p>
        </w:tc>
      </w:tr>
      <w:tr w:rsidR="00A46CF2">
        <w:tblPrEx>
          <w:tblCellMar>
            <w:top w:w="0" w:type="dxa"/>
            <w:bottom w:w="0" w:type="dxa"/>
          </w:tblCellMar>
        </w:tblPrEx>
        <w:trPr>
          <w:trHeight w:hRule="exact" w:val="28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7"/>
              </w:rPr>
              <w:t xml:space="preserve">5.3.5.3 DESCRIPCIÓN DEL TIPO DE AYUDA ELEGIBLE (NO SIGC) O COMPROMISO (SIGC) Y OTRAS OBLIGACIONES </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Se trata de una intervención no SIG, que apoyará las actuaciones anteriormente descritas.</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NO SIGC</w:t>
            </w:r>
          </w:p>
        </w:tc>
        <w:tc>
          <w:tcPr>
            <w:tcW w:w="700" w:type="dxa"/>
          </w:tcPr>
          <w:p w:rsidR="00A46CF2" w:rsidRDefault="00A46CF2">
            <w:pPr>
              <w:pStyle w:val="EMPTYCELLSTYLE"/>
            </w:pPr>
          </w:p>
        </w:tc>
      </w:tr>
      <w:tr w:rsidR="00A46CF2">
        <w:tblPrEx>
          <w:tblCellMar>
            <w:top w:w="0" w:type="dxa"/>
            <w:bottom w:w="0" w:type="dxa"/>
          </w:tblCellMar>
        </w:tblPrEx>
        <w:trPr>
          <w:trHeight w:hRule="exact" w:val="48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 xml:space="preserve">5.3.5.4 ESPECIFICIDAD DE LA SUBVENCIONALIDAD A NIVEL REGIONAL </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5.3.5.4.1 DESCRIPCIÓN DE LA ESPECIFICIDAD REGIONAL</w:t>
            </w:r>
          </w:p>
        </w:tc>
        <w:tc>
          <w:tcPr>
            <w:tcW w:w="700" w:type="dxa"/>
          </w:tcPr>
          <w:p w:rsidR="00A46CF2" w:rsidRDefault="00A46CF2">
            <w:pPr>
              <w:pStyle w:val="EMPTYCELLSTYLE"/>
            </w:pPr>
          </w:p>
        </w:tc>
      </w:tr>
      <w:tr w:rsidR="00A46CF2">
        <w:tblPrEx>
          <w:tblCellMar>
            <w:top w:w="0" w:type="dxa"/>
            <w:bottom w:w="0" w:type="dxa"/>
          </w:tblCellMar>
        </w:tblPrEx>
        <w:trPr>
          <w:trHeight w:hRule="exact" w:val="748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Condiciones de admisibilidad:</w:t>
            </w:r>
            <w:r>
              <w:rPr>
                <w:rFonts w:ascii="SansSerif" w:eastAsia="SansSerif" w:hAnsi="SansSerif" w:cs="SansSerif"/>
                <w:color w:val="000000"/>
              </w:rPr>
              <w:br/>
              <w:t>Operaciones:</w:t>
            </w:r>
            <w:r>
              <w:rPr>
                <w:rFonts w:ascii="SansSerif" w:eastAsia="SansSerif" w:hAnsi="SansSerif" w:cs="SansSerif"/>
                <w:color w:val="000000"/>
              </w:rPr>
              <w:br/>
              <w:t>a) Actividades de formación profesional y adquisición de comptencias.</w:t>
            </w:r>
            <w:r>
              <w:rPr>
                <w:rFonts w:ascii="SansSerif" w:eastAsia="SansSerif" w:hAnsi="SansSerif" w:cs="SansSerif"/>
                <w:color w:val="000000"/>
              </w:rPr>
              <w:br/>
              <w:t>b) Campos de ensayo, actividades de demostración e información</w:t>
            </w:r>
            <w:r>
              <w:rPr>
                <w:rFonts w:ascii="SansSerif" w:eastAsia="SansSerif" w:hAnsi="SansSerif" w:cs="SansSerif"/>
                <w:color w:val="000000"/>
              </w:rPr>
              <w:br/>
              <w:t>c) Intercambios o estancias de breve duración o visitas</w:t>
            </w:r>
            <w:r>
              <w:rPr>
                <w:rFonts w:ascii="SansSerif" w:eastAsia="SansSerif" w:hAnsi="SansSerif" w:cs="SansSerif"/>
                <w:color w:val="000000"/>
              </w:rPr>
              <w:br/>
              <w:t>d) Formación de técnicos</w:t>
            </w:r>
            <w:r>
              <w:rPr>
                <w:rFonts w:ascii="SansSerif" w:eastAsia="SansSerif" w:hAnsi="SansSerif" w:cs="SansSerif"/>
                <w:color w:val="000000"/>
              </w:rPr>
              <w:t xml:space="preserve"> y asesores o asesoras de explotaciones</w:t>
            </w:r>
            <w:r>
              <w:rPr>
                <w:rFonts w:ascii="SansSerif" w:eastAsia="SansSerif" w:hAnsi="SansSerif" w:cs="SansSerif"/>
                <w:color w:val="000000"/>
              </w:rPr>
              <w:br/>
              <w:t>Para cualquiera de las acitividades descritas en esta intervención, a efectos de cumplir con las condiciones de admisibilidad, las entidades públicas o privadas distintas a la propia Administración con competencias e</w:t>
            </w:r>
            <w:r>
              <w:rPr>
                <w:rFonts w:ascii="SansSerif" w:eastAsia="SansSerif" w:hAnsi="SansSerif" w:cs="SansSerif"/>
                <w:color w:val="000000"/>
              </w:rPr>
              <w:t xml:space="preserve">n el ámbito agrario, deberán estar inscritas en el registro administrativo correspondiente de entidades colaboradoras de la Consellería do Medio Rural de la Xunta de Galicia, incluidas las que prestan programas de formación de asesores y cumplir con todos </w:t>
            </w:r>
            <w:r>
              <w:rPr>
                <w:rFonts w:ascii="SansSerif" w:eastAsia="SansSerif" w:hAnsi="SansSerif" w:cs="SansSerif"/>
                <w:color w:val="000000"/>
              </w:rPr>
              <w:t>los requisitos para su inscripción y mantenimiento en el registro.</w:t>
            </w:r>
            <w:r>
              <w:rPr>
                <w:rFonts w:ascii="SansSerif" w:eastAsia="SansSerif" w:hAnsi="SansSerif" w:cs="SansSerif"/>
                <w:color w:val="000000"/>
              </w:rPr>
              <w:br/>
              <w:t>La entidad colaboradora que preste los servicios descritos en los puntos a), b), c) y d) deberá acreditar en el momento de la adjudicación que su personal técnico o profesional del sector p</w:t>
            </w:r>
            <w:r>
              <w:rPr>
                <w:rFonts w:ascii="SansSerif" w:eastAsia="SansSerif" w:hAnsi="SansSerif" w:cs="SansSerif"/>
                <w:color w:val="000000"/>
              </w:rPr>
              <w:t>osee un conocimiento o experiencia laboral en la temática referida de al menos 5 años.</w:t>
            </w:r>
            <w:r>
              <w:rPr>
                <w:rFonts w:ascii="SansSerif" w:eastAsia="SansSerif" w:hAnsi="SansSerif" w:cs="SansSerif"/>
                <w:color w:val="000000"/>
              </w:rPr>
              <w:br/>
              <w:t>En cuanto a los destinatarios finales de las actividades de formación e información:</w:t>
            </w:r>
            <w:r>
              <w:rPr>
                <w:rFonts w:ascii="SansSerif" w:eastAsia="SansSerif" w:hAnsi="SansSerif" w:cs="SansSerif"/>
                <w:color w:val="000000"/>
              </w:rPr>
              <w:br/>
              <w:t xml:space="preserve">serán elegibles las actuaciones destinadas a personas vinculadas profesionalmente o </w:t>
            </w:r>
            <w:r>
              <w:rPr>
                <w:rFonts w:ascii="SansSerif" w:eastAsia="SansSerif" w:hAnsi="SansSerif" w:cs="SansSerif"/>
                <w:color w:val="000000"/>
              </w:rPr>
              <w:t>con expectativa de incorporación al sector primario agrícola, ganadero, industria agroalimentaria y cadena forestal-madera, en especial jóvenes y mujeres del medio rural gallego o bien, técnicos y asesores públicos o privados de explotaciones agrarias en f</w:t>
            </w:r>
            <w:r>
              <w:rPr>
                <w:rFonts w:ascii="SansSerif" w:eastAsia="SansSerif" w:hAnsi="SansSerif" w:cs="SansSerif"/>
                <w:color w:val="000000"/>
              </w:rPr>
              <w:t>unción de la influencia real o potencial de los sectores productivos de su área de trabajo.</w:t>
            </w:r>
            <w:r>
              <w:rPr>
                <w:rFonts w:ascii="SansSerif" w:eastAsia="SansSerif" w:hAnsi="SansSerif" w:cs="SansSerif"/>
                <w:color w:val="000000"/>
              </w:rPr>
              <w:br/>
              <w:t>En el caso de Intercambios o estancias de gestión agrarias y forestal de corta duración serán elegibles las iniciativas cuyos destinatarios finales sean jóvenes que</w:t>
            </w:r>
            <w:r>
              <w:rPr>
                <w:rFonts w:ascii="SansSerif" w:eastAsia="SansSerif" w:hAnsi="SansSerif" w:cs="SansSerif"/>
                <w:color w:val="000000"/>
              </w:rPr>
              <w:t xml:space="preserve"> se vayan a incorporar a la actividad agraria o silvícola, o titulares de explotación que no hayan cumplido  45 años y lleven menos de 5 años incorporados. </w:t>
            </w:r>
            <w:r>
              <w:rPr>
                <w:rFonts w:ascii="SansSerif" w:eastAsia="SansSerif" w:hAnsi="SansSerif" w:cs="SansSerif"/>
                <w:color w:val="000000"/>
              </w:rPr>
              <w:br/>
              <w:t>• Costes de organización y gestión</w:t>
            </w:r>
            <w:r>
              <w:rPr>
                <w:rFonts w:ascii="SansSerif" w:eastAsia="SansSerif" w:hAnsi="SansSerif" w:cs="SansSerif"/>
                <w:color w:val="000000"/>
              </w:rPr>
              <w:br/>
              <w:t>• Gastos de profesorado/ponentes</w:t>
            </w:r>
            <w:r>
              <w:rPr>
                <w:rFonts w:ascii="SansSerif" w:eastAsia="SansSerif" w:hAnsi="SansSerif" w:cs="SansSerif"/>
                <w:color w:val="000000"/>
              </w:rPr>
              <w:br/>
              <w:t>• Material didáctico, incluidos</w:t>
            </w:r>
            <w:r>
              <w:rPr>
                <w:rFonts w:ascii="SansSerif" w:eastAsia="SansSerif" w:hAnsi="SansSerif" w:cs="SansSerif"/>
                <w:color w:val="000000"/>
              </w:rPr>
              <w:t xml:space="preserve"> los costes ligados al diseño y desarrollo del material de información y formación</w:t>
            </w:r>
            <w:r>
              <w:rPr>
                <w:rFonts w:ascii="SansSerif" w:eastAsia="SansSerif" w:hAnsi="SansSerif" w:cs="SansSerif"/>
                <w:color w:val="000000"/>
              </w:rPr>
              <w:br/>
              <w:t>• Alquiler de locales, equipos y maquinaria</w:t>
            </w:r>
            <w:r>
              <w:rPr>
                <w:rFonts w:ascii="SansSerif" w:eastAsia="SansSerif" w:hAnsi="SansSerif" w:cs="SansSerif"/>
                <w:color w:val="000000"/>
              </w:rPr>
              <w:br/>
              <w:t>• Gastos de dietas y desplazamiento del personal docente </w:t>
            </w:r>
            <w:r>
              <w:rPr>
                <w:rFonts w:ascii="SansSerif" w:eastAsia="SansSerif" w:hAnsi="SansSerif" w:cs="SansSerif"/>
                <w:color w:val="000000"/>
              </w:rPr>
              <w:br/>
            </w:r>
          </w:p>
        </w:tc>
        <w:tc>
          <w:tcPr>
            <w:tcW w:w="700" w:type="dxa"/>
          </w:tcPr>
          <w:p w:rsidR="00A46CF2" w:rsidRDefault="00A46CF2">
            <w:pPr>
              <w:pStyle w:val="EMPTYCELLSTYLE"/>
            </w:pPr>
          </w:p>
        </w:tc>
      </w:tr>
      <w:tr w:rsidR="00A46CF2">
        <w:tblPrEx>
          <w:tblCellMar>
            <w:top w:w="0" w:type="dxa"/>
            <w:bottom w:w="0" w:type="dxa"/>
          </w:tblCellMar>
        </w:tblPrEx>
        <w:trPr>
          <w:trHeight w:hRule="exact" w:val="170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6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c>
          <w:tcPr>
            <w:tcW w:w="400" w:type="dxa"/>
          </w:tcPr>
          <w:p w:rsidR="00A46CF2" w:rsidRDefault="00A46CF2">
            <w:pPr>
              <w:pStyle w:val="EMPTYCELLSTYLE"/>
              <w:pageBreakBefore/>
            </w:pPr>
            <w:bookmarkStart w:id="7" w:name="JR_PAGE_ANCHOR_0_7"/>
            <w:bookmarkEnd w:id="7"/>
          </w:p>
        </w:tc>
        <w:tc>
          <w:tcPr>
            <w:tcW w:w="2000" w:type="dxa"/>
            <w:gridSpan w:val="7"/>
          </w:tcPr>
          <w:p w:rsidR="00A46CF2" w:rsidRDefault="00A46CF2">
            <w:pPr>
              <w:pStyle w:val="EMPTYCELLSTYLE"/>
            </w:pPr>
          </w:p>
        </w:tc>
        <w:tc>
          <w:tcPr>
            <w:tcW w:w="2400" w:type="dxa"/>
            <w:gridSpan w:val="9"/>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656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 Costes de equipo directamente vinculados a la actividad formativa.</w:t>
            </w:r>
            <w:r>
              <w:rPr>
                <w:rFonts w:ascii="SansSerif" w:eastAsia="SansSerif" w:hAnsi="SansSerif" w:cs="SansSerif"/>
                <w:color w:val="000000"/>
              </w:rPr>
              <w:br/>
              <w:t>• Costes relacionados con el lugar de realización de la actividad (luz, agua,…)</w:t>
            </w:r>
            <w:r>
              <w:rPr>
                <w:rFonts w:ascii="SansSerif" w:eastAsia="SansSerif" w:hAnsi="SansSerif" w:cs="SansSerif"/>
                <w:color w:val="000000"/>
              </w:rPr>
              <w:br/>
              <w:t>• Costes de difusión y promoción de la actividad.</w:t>
            </w:r>
            <w:r>
              <w:rPr>
                <w:rFonts w:ascii="SansSerif" w:eastAsia="SansSerif" w:hAnsi="SansSerif" w:cs="SansSerif"/>
                <w:color w:val="000000"/>
              </w:rPr>
              <w:br/>
              <w:t>• Seguros</w:t>
            </w:r>
            <w:r>
              <w:rPr>
                <w:rFonts w:ascii="SansSerif" w:eastAsia="SansSerif" w:hAnsi="SansSerif" w:cs="SansSerif"/>
                <w:color w:val="000000"/>
              </w:rPr>
              <w:br/>
            </w:r>
            <w:r>
              <w:rPr>
                <w:rFonts w:ascii="SansSerif" w:eastAsia="SansSerif" w:hAnsi="SansSerif" w:cs="SansSerif"/>
                <w:color w:val="000000"/>
              </w:rPr>
              <w:t>Además de los anteriores, en el caso de campos de ensayo o campos de demostración vinculados a actividades de demostración que requieran de inversiones  serán financiables los costes de inversión vinculados al proyecto (calculados en función de la duración</w:t>
            </w:r>
            <w:r>
              <w:rPr>
                <w:rFonts w:ascii="SansSerif" w:eastAsia="SansSerif" w:hAnsi="SansSerif" w:cs="SansSerif"/>
                <w:color w:val="000000"/>
              </w:rPr>
              <w:t xml:space="preserve"> del proyecto de demostración y el período de amortización de las inversiones).</w:t>
            </w:r>
            <w:r>
              <w:rPr>
                <w:rFonts w:ascii="SansSerif" w:eastAsia="SansSerif" w:hAnsi="SansSerif" w:cs="SansSerif"/>
                <w:color w:val="000000"/>
              </w:rPr>
              <w:br/>
              <w:t>En cuanto a Intercambios de breve duración o estancias y visitas en explotaciones agrarias y forestales serán financiables también, los siguientes gastos:</w:t>
            </w:r>
            <w:r>
              <w:rPr>
                <w:rFonts w:ascii="SansSerif" w:eastAsia="SansSerif" w:hAnsi="SansSerif" w:cs="SansSerif"/>
                <w:color w:val="000000"/>
              </w:rPr>
              <w:br/>
              <w:t>• Gastos de organizac</w:t>
            </w:r>
            <w:r>
              <w:rPr>
                <w:rFonts w:ascii="SansSerif" w:eastAsia="SansSerif" w:hAnsi="SansSerif" w:cs="SansSerif"/>
                <w:color w:val="000000"/>
              </w:rPr>
              <w:t>ión y gestión</w:t>
            </w:r>
            <w:r>
              <w:rPr>
                <w:rFonts w:ascii="SansSerif" w:eastAsia="SansSerif" w:hAnsi="SansSerif" w:cs="SansSerif"/>
                <w:color w:val="000000"/>
              </w:rPr>
              <w:br/>
              <w:t>• Gastos de desplazamiento, alojamiento y manutención de los participantes con los límites que se definan en las convocatorias.</w:t>
            </w:r>
            <w:r>
              <w:rPr>
                <w:rFonts w:ascii="SansSerif" w:eastAsia="SansSerif" w:hAnsi="SansSerif" w:cs="SansSerif"/>
                <w:color w:val="000000"/>
              </w:rPr>
              <w:br/>
              <w:t>• Coste indispensable de sustitución de los participantes con los límites que se definan en las convocatorias.</w:t>
            </w:r>
            <w:r>
              <w:rPr>
                <w:rFonts w:ascii="SansSerif" w:eastAsia="SansSerif" w:hAnsi="SansSerif" w:cs="SansSerif"/>
                <w:color w:val="000000"/>
              </w:rPr>
              <w:br/>
              <w:t>• S</w:t>
            </w:r>
            <w:r>
              <w:rPr>
                <w:rFonts w:ascii="SansSerif" w:eastAsia="SansSerif" w:hAnsi="SansSerif" w:cs="SansSerif"/>
                <w:color w:val="000000"/>
              </w:rPr>
              <w:t>eguros</w:t>
            </w:r>
            <w:r>
              <w:rPr>
                <w:rFonts w:ascii="SansSerif" w:eastAsia="SansSerif" w:hAnsi="SansSerif" w:cs="SansSerif"/>
                <w:color w:val="000000"/>
              </w:rPr>
              <w:br/>
              <w:t>En lo que respecta a la formación de técnicos y asesores además de los recogidos en los puntos anteriores, serán financiables los gastos de inscripción y/o tasas de participación en cursos, congresos, conferencias o similares, siempre que cumplan co</w:t>
            </w:r>
            <w:r>
              <w:rPr>
                <w:rFonts w:ascii="SansSerif" w:eastAsia="SansSerif" w:hAnsi="SansSerif" w:cs="SansSerif"/>
                <w:color w:val="000000"/>
              </w:rPr>
              <w:t>n los requisitos establecidos por la correspondiente convocatoria. </w:t>
            </w:r>
            <w:r>
              <w:rPr>
                <w:rFonts w:ascii="SansSerif" w:eastAsia="SansSerif" w:hAnsi="SansSerif" w:cs="SansSerif"/>
                <w:color w:val="000000"/>
              </w:rPr>
              <w:br/>
              <w:t>En el caso de la Administración con competencias en materia agraria, podrán financiarse los costes de desarrollo e implantación de una plataforma pública digital de formación e información</w:t>
            </w:r>
            <w:r>
              <w:rPr>
                <w:rFonts w:ascii="SansSerif" w:eastAsia="SansSerif" w:hAnsi="SansSerif" w:cs="SansSerif"/>
                <w:color w:val="000000"/>
              </w:rPr>
              <w:t xml:space="preserve"> on line y la creación de los contenidos digitales.</w:t>
            </w:r>
            <w:r>
              <w:rPr>
                <w:rFonts w:ascii="SansSerif" w:eastAsia="SansSerif" w:hAnsi="SansSerif" w:cs="SansSerif"/>
                <w:color w:val="000000"/>
              </w:rPr>
              <w:br/>
              <w:t>No son elegibles:</w:t>
            </w:r>
            <w:r>
              <w:rPr>
                <w:rFonts w:ascii="SansSerif" w:eastAsia="SansSerif" w:hAnsi="SansSerif" w:cs="SansSerif"/>
                <w:color w:val="000000"/>
              </w:rPr>
              <w:br/>
              <w:t>• Gastos de desplazamiento, alojamiento y manutención de los participantes salvo para las actividades de intercambios o estancias y visitas.</w:t>
            </w:r>
            <w:r>
              <w:rPr>
                <w:rFonts w:ascii="SansSerif" w:eastAsia="SansSerif" w:hAnsi="SansSerif" w:cs="SansSerif"/>
                <w:color w:val="000000"/>
              </w:rPr>
              <w:br/>
              <w:t>• La adquisición de material inventariable sa</w:t>
            </w:r>
            <w:r>
              <w:rPr>
                <w:rFonts w:ascii="SansSerif" w:eastAsia="SansSerif" w:hAnsi="SansSerif" w:cs="SansSerif"/>
                <w:color w:val="000000"/>
              </w:rPr>
              <w:t>lvo para los proyectos de demostración vinculados a campos de demostración o ensayo.</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5.3.5.4.2 SUPERFICIE ADMISIBLE</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2000" w:type="dxa"/>
            <w:gridSpan w:val="7"/>
            <w:tcBorders>
              <w:top w:val="single" w:sz="2" w:space="0" w:color="000000"/>
              <w:left w:val="single" w:sz="2" w:space="0" w:color="000000"/>
              <w:bottom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sz w:val="18"/>
              </w:rPr>
              <w:t>Código Superficie</w:t>
            </w:r>
          </w:p>
        </w:tc>
        <w:tc>
          <w:tcPr>
            <w:tcW w:w="8000" w:type="dxa"/>
            <w:gridSpan w:val="22"/>
            <w:tcBorders>
              <w:top w:val="single" w:sz="2" w:space="0" w:color="000000"/>
              <w:left w:val="single" w:sz="2" w:space="0" w:color="000000"/>
              <w:bottom w:val="single" w:sz="2" w:space="0" w:color="000000"/>
              <w:right w:val="single" w:sz="2" w:space="0" w:color="000000"/>
            </w:tcBorders>
            <w:shd w:val="clear" w:color="auto" w:fill="E6E6E6"/>
            <w:tcMar>
              <w:top w:w="0" w:type="dxa"/>
              <w:left w:w="60" w:type="dxa"/>
              <w:bottom w:w="0" w:type="dxa"/>
              <w:right w:w="0" w:type="dxa"/>
            </w:tcMar>
            <w:vAlign w:val="center"/>
          </w:tcPr>
          <w:p w:rsidR="00A46CF2" w:rsidRDefault="00066EAD">
            <w:pPr>
              <w:jc w:val="center"/>
            </w:pPr>
            <w:r>
              <w:rPr>
                <w:rFonts w:ascii="SansSerif" w:eastAsia="SansSerif" w:hAnsi="SansSerif" w:cs="SansSerif"/>
                <w:b/>
                <w:color w:val="000000"/>
                <w:sz w:val="18"/>
              </w:rPr>
              <w:t>Superficie admisible</w:t>
            </w:r>
          </w:p>
        </w:tc>
        <w:tc>
          <w:tcPr>
            <w:tcW w:w="700" w:type="dxa"/>
          </w:tcPr>
          <w:p w:rsidR="00A46CF2" w:rsidRDefault="00A46CF2">
            <w:pPr>
              <w:pStyle w:val="EMPTYCELLSTYLE"/>
            </w:pPr>
          </w:p>
        </w:tc>
      </w:tr>
      <w:tr w:rsidR="00A46CF2">
        <w:tblPrEx>
          <w:tblCellMar>
            <w:top w:w="0" w:type="dxa"/>
            <w:bottom w:w="0" w:type="dxa"/>
          </w:tblCellMar>
        </w:tblPrEx>
        <w:trPr>
          <w:trHeight w:hRule="exact" w:val="8100"/>
        </w:trPr>
        <w:tc>
          <w:tcPr>
            <w:tcW w:w="400" w:type="dxa"/>
          </w:tcPr>
          <w:p w:rsidR="00A46CF2" w:rsidRDefault="00A46CF2">
            <w:pPr>
              <w:pStyle w:val="EMPTYCELLSTYLE"/>
            </w:pPr>
          </w:p>
        </w:tc>
        <w:tc>
          <w:tcPr>
            <w:tcW w:w="2000" w:type="dxa"/>
            <w:gridSpan w:val="7"/>
          </w:tcPr>
          <w:p w:rsidR="00A46CF2" w:rsidRDefault="00A46CF2">
            <w:pPr>
              <w:pStyle w:val="EMPTYCELLSTYLE"/>
            </w:pPr>
          </w:p>
        </w:tc>
        <w:tc>
          <w:tcPr>
            <w:tcW w:w="2400" w:type="dxa"/>
            <w:gridSpan w:val="9"/>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7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rPr>
          <w:trHeight w:hRule="exact" w:val="440"/>
        </w:trPr>
        <w:tc>
          <w:tcPr>
            <w:tcW w:w="400" w:type="dxa"/>
          </w:tcPr>
          <w:p w:rsidR="00A46CF2" w:rsidRDefault="00A46CF2">
            <w:pPr>
              <w:pStyle w:val="EMPTYCELLSTYLE"/>
              <w:pageBreakBefor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5.3.7 FORMA Y PORCENTAJE DE AYUDA/IMPORTES/MÉTODOS DE CÁLCULO</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5.3.7.1 TIPO DE PAGO</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800" w:type="dxa"/>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A46CF2" w:rsidRDefault="00066EAD">
            <w:r>
              <w:rPr>
                <w:rFonts w:ascii="SansSerif" w:eastAsia="SansSerif" w:hAnsi="SansSerif" w:cs="SansSerif"/>
                <w:b/>
                <w:color w:val="000000"/>
                <w:sz w:val="18"/>
              </w:rPr>
              <w:t xml:space="preserve">Cod </w:t>
            </w:r>
          </w:p>
        </w:tc>
        <w:tc>
          <w:tcPr>
            <w:tcW w:w="1400" w:type="dxa"/>
            <w:gridSpan w:val="7"/>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A46CF2" w:rsidRDefault="00066EAD">
            <w:r>
              <w:rPr>
                <w:rFonts w:ascii="SansSerif" w:eastAsia="SansSerif" w:hAnsi="SansSerif" w:cs="SansSerif"/>
                <w:b/>
                <w:color w:val="000000"/>
                <w:sz w:val="18"/>
              </w:rPr>
              <w:t>Tipo de pago</w:t>
            </w:r>
          </w:p>
        </w:tc>
        <w:tc>
          <w:tcPr>
            <w:tcW w:w="600" w:type="dxa"/>
            <w:gridSpan w:val="3"/>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A46CF2" w:rsidRDefault="00066EAD">
            <w:r>
              <w:rPr>
                <w:rFonts w:ascii="SansSerif" w:eastAsia="SansSerif" w:hAnsi="SansSerif" w:cs="SansSerif"/>
                <w:b/>
                <w:color w:val="000000"/>
                <w:sz w:val="18"/>
              </w:rPr>
              <w:t xml:space="preserve">Cod </w:t>
            </w:r>
          </w:p>
        </w:tc>
        <w:tc>
          <w:tcPr>
            <w:tcW w:w="2400" w:type="dxa"/>
            <w:gridSpan w:val="9"/>
            <w:tcBorders>
              <w:top w:val="single" w:sz="2" w:space="0" w:color="000000"/>
              <w:left w:val="single" w:sz="2" w:space="0" w:color="000000"/>
              <w:bottom w:val="single" w:sz="2" w:space="0" w:color="000000"/>
            </w:tcBorders>
            <w:shd w:val="clear" w:color="auto" w:fill="E6E6E6"/>
            <w:tcMar>
              <w:top w:w="80" w:type="dxa"/>
              <w:left w:w="60" w:type="dxa"/>
              <w:bottom w:w="0" w:type="dxa"/>
              <w:right w:w="0" w:type="dxa"/>
            </w:tcMar>
          </w:tcPr>
          <w:p w:rsidR="00A46CF2" w:rsidRDefault="00066EAD">
            <w:r>
              <w:rPr>
                <w:rFonts w:ascii="SansSerif" w:eastAsia="SansSerif" w:hAnsi="SansSerif" w:cs="SansSerif"/>
                <w:b/>
                <w:color w:val="000000"/>
                <w:sz w:val="18"/>
              </w:rPr>
              <w:t>Tipos de pago</w:t>
            </w:r>
          </w:p>
        </w:tc>
        <w:tc>
          <w:tcPr>
            <w:tcW w:w="2800" w:type="dxa"/>
            <w:gridSpan w:val="5"/>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r>
              <w:rPr>
                <w:rFonts w:ascii="SansSerif" w:eastAsia="SansSerif" w:hAnsi="SansSerif" w:cs="SansSerif"/>
                <w:b/>
                <w:color w:val="000000"/>
                <w:sz w:val="18"/>
              </w:rPr>
              <w:t>Descripción</w:t>
            </w:r>
          </w:p>
        </w:tc>
        <w:tc>
          <w:tcPr>
            <w:tcW w:w="2000" w:type="dxa"/>
            <w:gridSpan w:val="4"/>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A46CF2"/>
        </w:tc>
        <w:tc>
          <w:tcPr>
            <w:tcW w:w="700" w:type="dxa"/>
          </w:tcPr>
          <w:p w:rsidR="00A46CF2" w:rsidRDefault="00A46CF2">
            <w:pPr>
              <w:pStyle w:val="EMPTYCELLSTYLE"/>
            </w:pPr>
          </w:p>
        </w:tc>
      </w:tr>
      <w:tr w:rsidR="00A46CF2">
        <w:tblPrEx>
          <w:tblCellMar>
            <w:top w:w="0" w:type="dxa"/>
            <w:bottom w:w="0" w:type="dxa"/>
          </w:tblCellMar>
        </w:tblPrEx>
        <w:trPr>
          <w:trHeight w:hRule="exact" w:val="920"/>
        </w:trPr>
        <w:tc>
          <w:tcPr>
            <w:tcW w:w="400" w:type="dxa"/>
          </w:tcPr>
          <w:p w:rsidR="00A46CF2" w:rsidRDefault="00A46CF2">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1</w:t>
            </w:r>
          </w:p>
        </w:tc>
        <w:tc>
          <w:tcPr>
            <w:tcW w:w="2400" w:type="dxa"/>
            <w:gridSpan w:val="9"/>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Reembolso de los costes subvencionables realmente soportados por un beneficiario</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A46CF2" w:rsidRDefault="00A46CF2"/>
        </w:tc>
        <w:tc>
          <w:tcPr>
            <w:tcW w:w="2000" w:type="dxa"/>
            <w:gridSpan w:val="4"/>
            <w:tcBorders>
              <w:top w:val="single" w:sz="2" w:space="0" w:color="000000"/>
              <w:bottom w:val="single" w:sz="2" w:space="0" w:color="000000"/>
            </w:tcBorders>
            <w:tcMar>
              <w:top w:w="0" w:type="dxa"/>
              <w:left w:w="0" w:type="dxa"/>
              <w:bottom w:w="0" w:type="dxa"/>
              <w:right w:w="0" w:type="dxa"/>
            </w:tcMar>
          </w:tcPr>
          <w:p w:rsidR="00A46CF2" w:rsidRDefault="00066EAD">
            <w:r>
              <w:br w:type="page"/>
            </w:r>
          </w:p>
          <w:p w:rsidR="00A46CF2" w:rsidRDefault="00A46CF2"/>
          <w:p w:rsidR="00A46CF2" w:rsidRDefault="00066EAD">
            <w:r>
              <w:br w:type="page"/>
            </w:r>
          </w:p>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360"/>
        </w:trPr>
        <w:tc>
          <w:tcPr>
            <w:tcW w:w="400" w:type="dxa"/>
          </w:tcPr>
          <w:p w:rsidR="00A46CF2" w:rsidRDefault="00A46CF2">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2</w:t>
            </w:r>
          </w:p>
        </w:tc>
        <w:tc>
          <w:tcPr>
            <w:tcW w:w="2400" w:type="dxa"/>
            <w:gridSpan w:val="9"/>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Costes unitarios</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w:t>
            </w:r>
          </w:p>
        </w:tc>
        <w:tc>
          <w:tcPr>
            <w:tcW w:w="2000" w:type="dxa"/>
            <w:gridSpan w:val="4"/>
            <w:tcBorders>
              <w:top w:val="single" w:sz="2" w:space="0" w:color="000000"/>
              <w:bottom w:val="single" w:sz="2" w:space="0" w:color="000000"/>
            </w:tcBorders>
            <w:tcMar>
              <w:top w:w="0" w:type="dxa"/>
              <w:left w:w="0" w:type="dxa"/>
              <w:bottom w:w="0" w:type="dxa"/>
              <w:right w:w="0" w:type="dxa"/>
            </w:tcMar>
          </w:tcPr>
          <w:p w:rsidR="00A46CF2" w:rsidRDefault="00A46CF2"/>
          <w:p w:rsidR="00A46CF2" w:rsidRDefault="00066EAD">
            <w:r>
              <w:br w:type="page"/>
            </w:r>
          </w:p>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60"/>
        </w:trPr>
        <w:tc>
          <w:tcPr>
            <w:tcW w:w="400" w:type="dxa"/>
          </w:tcPr>
          <w:p w:rsidR="00A46CF2" w:rsidRDefault="00A46CF2">
            <w:pPr>
              <w:pStyle w:val="EMPTYCELLSTYLE"/>
            </w:pPr>
          </w:p>
        </w:tc>
        <w:tc>
          <w:tcPr>
            <w:tcW w:w="800" w:type="dxa"/>
            <w:tcBorders>
              <w:left w:val="single" w:sz="2" w:space="0" w:color="000000"/>
              <w:bottom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1</w:t>
            </w:r>
          </w:p>
        </w:tc>
        <w:tc>
          <w:tcPr>
            <w:tcW w:w="1400" w:type="dxa"/>
            <w:gridSpan w:val="7"/>
            <w:tcBorders>
              <w:left w:val="single" w:sz="2" w:space="0" w:color="000000"/>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Subvención</w:t>
            </w:r>
          </w:p>
        </w:tc>
        <w:tc>
          <w:tcPr>
            <w:tcW w:w="600" w:type="dxa"/>
            <w:gridSpan w:val="3"/>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3</w:t>
            </w:r>
          </w:p>
        </w:tc>
        <w:tc>
          <w:tcPr>
            <w:tcW w:w="2400" w:type="dxa"/>
            <w:gridSpan w:val="9"/>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Cantidades a tanto alzado</w:t>
            </w:r>
          </w:p>
        </w:tc>
        <w:tc>
          <w:tcPr>
            <w:tcW w:w="2800" w:type="dxa"/>
            <w:gridSpan w:val="5"/>
            <w:tcBorders>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w:t>
            </w:r>
          </w:p>
        </w:tc>
        <w:tc>
          <w:tcPr>
            <w:tcW w:w="2000" w:type="dxa"/>
            <w:gridSpan w:val="4"/>
            <w:tcBorders>
              <w:top w:val="single" w:sz="2" w:space="0" w:color="000000"/>
              <w:bottom w:val="single" w:sz="2" w:space="0" w:color="000000"/>
            </w:tcBorders>
            <w:tcMar>
              <w:top w:w="0" w:type="dxa"/>
              <w:left w:w="0" w:type="dxa"/>
              <w:bottom w:w="0" w:type="dxa"/>
              <w:right w:w="0" w:type="dxa"/>
            </w:tcMar>
          </w:tcPr>
          <w:p w:rsidR="00A46CF2" w:rsidRDefault="00A46CF2">
            <w:bookmarkStart w:id="8" w:name="JR_PAGE_ANCHOR_0_8"/>
            <w:bookmarkEnd w:id="8"/>
          </w:p>
          <w:p w:rsidR="00A46CF2" w:rsidRDefault="00066EAD">
            <w:r>
              <w:br w:type="page"/>
            </w:r>
          </w:p>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8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5.3.7.2 Rango de apoyo a nivel de beneficiario</w:t>
            </w:r>
          </w:p>
        </w:tc>
        <w:tc>
          <w:tcPr>
            <w:tcW w:w="700" w:type="dxa"/>
          </w:tcPr>
          <w:p w:rsidR="00A46CF2" w:rsidRDefault="00A46CF2">
            <w:pPr>
              <w:pStyle w:val="EMPTYCELLSTYLE"/>
            </w:pPr>
          </w:p>
        </w:tc>
      </w:tr>
      <w:tr w:rsidR="00A46CF2">
        <w:tblPrEx>
          <w:tblCellMar>
            <w:top w:w="0" w:type="dxa"/>
            <w:bottom w:w="0" w:type="dxa"/>
          </w:tblCellMar>
        </w:tblPrEx>
        <w:trPr>
          <w:trHeight w:hRule="exact" w:val="122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·Tipo de ayuda: subvención.</w:t>
            </w:r>
            <w:r>
              <w:rPr>
                <w:rFonts w:ascii="SansSerif" w:eastAsia="SansSerif" w:hAnsi="SansSerif" w:cs="SansSerif"/>
                <w:color w:val="000000"/>
              </w:rPr>
              <w:br/>
            </w:r>
            <w:r>
              <w:rPr>
                <w:rFonts w:ascii="SansSerif" w:eastAsia="SansSerif" w:hAnsi="SansSerif" w:cs="SansSerif"/>
                <w:color w:val="000000"/>
              </w:rPr>
              <w:t>En este contexto, el término subvención se entiende únicamente como una de las formas de utilización del fondo y establece la compatibilidad entre subvención y contratación. Por tanto, ambos términos son compatibles en su aplicación.</w:t>
            </w:r>
            <w:r>
              <w:rPr>
                <w:rFonts w:ascii="SansSerif" w:eastAsia="SansSerif" w:hAnsi="SansSerif" w:cs="SansSerif"/>
                <w:color w:val="000000"/>
              </w:rPr>
              <w:br/>
              <w:t>Intensidad de ayuda: p</w:t>
            </w:r>
            <w:r>
              <w:rPr>
                <w:rFonts w:ascii="SansSerif" w:eastAsia="SansSerif" w:hAnsi="SansSerif" w:cs="SansSerif"/>
                <w:color w:val="000000"/>
              </w:rPr>
              <w:t>odrá ser desde el 40% hasta el 100% de los costes elegibles.</w:t>
            </w:r>
          </w:p>
        </w:tc>
        <w:tc>
          <w:tcPr>
            <w:tcW w:w="700" w:type="dxa"/>
          </w:tcPr>
          <w:p w:rsidR="00A46CF2" w:rsidRDefault="00A46CF2">
            <w:pPr>
              <w:pStyle w:val="EMPTYCELLSTYLE"/>
            </w:pPr>
          </w:p>
        </w:tc>
      </w:tr>
      <w:tr w:rsidR="00A46CF2">
        <w:tblPrEx>
          <w:tblCellMar>
            <w:top w:w="0" w:type="dxa"/>
            <w:bottom w:w="0" w:type="dxa"/>
          </w:tblCellMar>
        </w:tblPrEx>
        <w:trPr>
          <w:trHeight w:hRule="exact" w:val="6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46CF2" w:rsidRDefault="00066EAD">
            <w:r>
              <w:rPr>
                <w:rFonts w:ascii="SansSerif" w:eastAsia="SansSerif" w:hAnsi="SansSerif" w:cs="SansSerif"/>
                <w:color w:val="000000"/>
              </w:rPr>
              <w:t>La intensidad de ayuda será del 100%. Se prevé la aplicación de costes simplificados.</w:t>
            </w:r>
          </w:p>
        </w:tc>
        <w:tc>
          <w:tcPr>
            <w:tcW w:w="700" w:type="dxa"/>
          </w:tcPr>
          <w:p w:rsidR="00A46CF2" w:rsidRDefault="00A46CF2">
            <w:pPr>
              <w:pStyle w:val="EMPTYCELLSTYLE"/>
            </w:pPr>
          </w:p>
        </w:tc>
      </w:tr>
      <w:tr w:rsidR="00A46CF2">
        <w:tblPrEx>
          <w:tblCellMar>
            <w:top w:w="0" w:type="dxa"/>
            <w:bottom w:w="0" w:type="dxa"/>
          </w:tblCellMar>
        </w:tblPrEx>
        <w:trPr>
          <w:trHeight w:hRule="exact" w:val="6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5.3.7.3 Método de cálculo</w:t>
            </w:r>
          </w:p>
        </w:tc>
        <w:tc>
          <w:tcPr>
            <w:tcW w:w="700" w:type="dxa"/>
          </w:tcPr>
          <w:p w:rsidR="00A46CF2" w:rsidRDefault="00A46CF2">
            <w:pPr>
              <w:pStyle w:val="EMPTYCELLSTYLE"/>
            </w:pPr>
          </w:p>
        </w:tc>
      </w:tr>
      <w:tr w:rsidR="00A46CF2">
        <w:tblPrEx>
          <w:tblCellMar>
            <w:top w:w="0" w:type="dxa"/>
            <w:bottom w:w="0" w:type="dxa"/>
          </w:tblCellMar>
        </w:tblPrEx>
        <w:trPr>
          <w:trHeight w:hRule="exact" w:val="22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rPr>
              <w:t>5.3.7.4 Explicación adicional</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3"/>
              </w:rPr>
              <w:t xml:space="preserve">5.3.8 INFORMACIÓN RELATIVA A LA EVALUACIÓN DE LAS AYUDAS DE </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 xml:space="preserve">La intervención queda fuera del ámbito de aplicación del artículo 42 del TFUE y está sujeta a la evaluación de las ayudas estatales: </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Mixta</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Actividades y operaciones relacionadas con el sector forestal o fuera del sector agrario cuyo producto final es un producto fuera del alcance del artículo 42 del TFUE.</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Actuaciones de formación en el ámbito forestal y la formación de asesores</w:t>
            </w:r>
          </w:p>
        </w:tc>
        <w:tc>
          <w:tcPr>
            <w:tcW w:w="700" w:type="dxa"/>
          </w:tcPr>
          <w:p w:rsidR="00A46CF2" w:rsidRDefault="00A46CF2">
            <w:pPr>
              <w:pStyle w:val="EMPTYCELLSTYLE"/>
            </w:pPr>
          </w:p>
        </w:tc>
      </w:tr>
      <w:tr w:rsidR="00A46CF2">
        <w:tblPrEx>
          <w:tblCellMar>
            <w:top w:w="0" w:type="dxa"/>
            <w:bottom w:w="0" w:type="dxa"/>
          </w:tblCellMar>
        </w:tblPrEx>
        <w:trPr>
          <w:trHeight w:hRule="exact" w:val="10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 xml:space="preserve">Tipo de instrumento de ayuda de Estado que se utilizará para la liquidación: </w:t>
            </w:r>
          </w:p>
        </w:tc>
        <w:tc>
          <w:tcPr>
            <w:tcW w:w="700" w:type="dxa"/>
          </w:tcPr>
          <w:p w:rsidR="00A46CF2" w:rsidRDefault="00A46CF2">
            <w:pPr>
              <w:pStyle w:val="EMPTYCELLSTYLE"/>
            </w:pPr>
          </w:p>
        </w:tc>
      </w:tr>
      <w:tr w:rsidR="00A46CF2">
        <w:tblPrEx>
          <w:tblCellMar>
            <w:top w:w="0" w:type="dxa"/>
            <w:bottom w:w="0" w:type="dxa"/>
          </w:tblCellMar>
        </w:tblPrEx>
        <w:trPr>
          <w:trHeight w:hRule="exact" w:val="2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Notificación</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ABER (Reglamento de exención por categorías agrarias)</w:t>
            </w:r>
          </w:p>
        </w:tc>
        <w:tc>
          <w:tcPr>
            <w:tcW w:w="700" w:type="dxa"/>
          </w:tcPr>
          <w:p w:rsidR="00A46CF2" w:rsidRDefault="00A46CF2">
            <w:pPr>
              <w:pStyle w:val="EMPTYCELLSTYLE"/>
            </w:pPr>
          </w:p>
        </w:tc>
      </w:tr>
      <w:tr w:rsidR="00A46CF2">
        <w:tblPrEx>
          <w:tblCellMar>
            <w:top w:w="0" w:type="dxa"/>
            <w:bottom w:w="0" w:type="dxa"/>
          </w:tblCellMar>
        </w:tblPrEx>
        <w:trPr>
          <w:trHeight w:hRule="exact" w:val="600"/>
        </w:trPr>
        <w:tc>
          <w:tcPr>
            <w:tcW w:w="400" w:type="dxa"/>
          </w:tcPr>
          <w:p w:rsidR="00A46CF2" w:rsidRDefault="00A46CF2">
            <w:pPr>
              <w:pStyle w:val="EMPTYCELLSTYLE"/>
            </w:pPr>
          </w:p>
        </w:tc>
        <w:tc>
          <w:tcPr>
            <w:tcW w:w="4000" w:type="dxa"/>
            <w:gridSpan w:val="14"/>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 xml:space="preserve">Número de referencia de ayuda de Estado: </w:t>
            </w:r>
          </w:p>
        </w:tc>
        <w:tc>
          <w:tcPr>
            <w:tcW w:w="6000" w:type="dxa"/>
            <w:gridSpan w:val="15"/>
            <w:tcBorders>
              <w:top w:val="single" w:sz="2" w:space="0" w:color="000000"/>
              <w:left w:val="single" w:sz="2" w:space="0" w:color="000000"/>
              <w:bottom w:val="single" w:sz="2" w:space="0" w:color="000000"/>
              <w:right w:val="single" w:sz="2" w:space="0" w:color="000000"/>
            </w:tcBorders>
            <w:tcMar>
              <w:top w:w="0" w:type="dxa"/>
              <w:left w:w="40" w:type="dxa"/>
              <w:bottom w:w="0" w:type="dxa"/>
              <w:right w:w="0" w:type="dxa"/>
            </w:tcMar>
            <w:vAlign w:val="center"/>
          </w:tcPr>
          <w:p w:rsidR="00A46CF2" w:rsidRDefault="00066EAD">
            <w:r>
              <w:rPr>
                <w:rFonts w:ascii="SansSerif" w:eastAsia="SansSerif" w:hAnsi="SansSerif" w:cs="SansSerif"/>
                <w:color w:val="000000"/>
              </w:rPr>
              <w:t>0</w:t>
            </w:r>
          </w:p>
        </w:tc>
        <w:tc>
          <w:tcPr>
            <w:tcW w:w="700" w:type="dxa"/>
          </w:tcPr>
          <w:p w:rsidR="00A46CF2" w:rsidRDefault="00A46CF2">
            <w:pPr>
              <w:pStyle w:val="EMPTYCELLSTYLE"/>
            </w:pPr>
          </w:p>
        </w:tc>
      </w:tr>
      <w:tr w:rsidR="00A46CF2">
        <w:tblPrEx>
          <w:tblCellMar>
            <w:top w:w="0" w:type="dxa"/>
            <w:bottom w:w="0" w:type="dxa"/>
          </w:tblCellMar>
        </w:tblPrEx>
        <w:trPr>
          <w:trHeight w:hRule="exact" w:val="3580"/>
        </w:trPr>
        <w:tc>
          <w:tcPr>
            <w:tcW w:w="400" w:type="dxa"/>
          </w:tcPr>
          <w:p w:rsidR="00A46CF2" w:rsidRDefault="00A46CF2">
            <w:pPr>
              <w:pStyle w:val="EMPTYCELLSTYLE"/>
            </w:pPr>
          </w:p>
        </w:tc>
        <w:tc>
          <w:tcPr>
            <w:tcW w:w="800" w:type="dxa"/>
          </w:tcPr>
          <w:p w:rsidR="00A46CF2" w:rsidRDefault="00A46CF2">
            <w:pPr>
              <w:pStyle w:val="EMPTYCELLSTYLE"/>
            </w:pPr>
          </w:p>
        </w:tc>
        <w:tc>
          <w:tcPr>
            <w:tcW w:w="1400" w:type="dxa"/>
            <w:gridSpan w:val="7"/>
          </w:tcPr>
          <w:p w:rsidR="00A46CF2" w:rsidRDefault="00A46CF2">
            <w:pPr>
              <w:pStyle w:val="EMPTYCELLSTYLE"/>
            </w:pPr>
          </w:p>
        </w:tc>
        <w:tc>
          <w:tcPr>
            <w:tcW w:w="600" w:type="dxa"/>
            <w:gridSpan w:val="3"/>
          </w:tcPr>
          <w:p w:rsidR="00A46CF2" w:rsidRDefault="00A46CF2">
            <w:pPr>
              <w:pStyle w:val="EMPTYCELLSTYLE"/>
            </w:pPr>
          </w:p>
        </w:tc>
        <w:tc>
          <w:tcPr>
            <w:tcW w:w="1200" w:type="dxa"/>
            <w:gridSpan w:val="3"/>
          </w:tcPr>
          <w:p w:rsidR="00A46CF2" w:rsidRDefault="00A46CF2">
            <w:pPr>
              <w:pStyle w:val="EMPTYCELLSTYLE"/>
            </w:pPr>
          </w:p>
        </w:tc>
        <w:tc>
          <w:tcPr>
            <w:tcW w:w="400" w:type="dxa"/>
            <w:gridSpan w:val="2"/>
          </w:tcPr>
          <w:p w:rsidR="00A46CF2" w:rsidRDefault="00A46CF2">
            <w:pPr>
              <w:pStyle w:val="EMPTYCELLSTYLE"/>
            </w:pP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1800" w:type="dxa"/>
            <w:gridSpan w:val="3"/>
          </w:tcPr>
          <w:p w:rsidR="00A46CF2" w:rsidRDefault="00A46CF2">
            <w:pPr>
              <w:pStyle w:val="EMPTYCELLSTYLE"/>
            </w:pPr>
          </w:p>
        </w:tc>
        <w:tc>
          <w:tcPr>
            <w:tcW w:w="1600" w:type="dxa"/>
            <w:gridSpan w:val="3"/>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800" w:type="dxa"/>
            <w:gridSpan w:val="4"/>
          </w:tcPr>
          <w:p w:rsidR="00A46CF2" w:rsidRDefault="00A46CF2">
            <w:pPr>
              <w:pStyle w:val="EMPTYCELLSTYLE"/>
            </w:pPr>
          </w:p>
        </w:tc>
        <w:tc>
          <w:tcPr>
            <w:tcW w:w="1000" w:type="dxa"/>
            <w:gridSpan w:val="2"/>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8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r w:rsidR="00A46CF2">
        <w:tblPrEx>
          <w:tblCellMar>
            <w:top w:w="0" w:type="dxa"/>
            <w:bottom w:w="0" w:type="dxa"/>
          </w:tblCellMar>
        </w:tblPrEx>
        <w:trPr>
          <w:trHeight w:hRule="exact" w:val="340"/>
        </w:trPr>
        <w:tc>
          <w:tcPr>
            <w:tcW w:w="400" w:type="dxa"/>
          </w:tcPr>
          <w:p w:rsidR="00A46CF2" w:rsidRDefault="00A46CF2">
            <w:pPr>
              <w:pStyle w:val="EMPTYCELLSTYLE"/>
              <w:pageBreakBefore/>
            </w:pPr>
            <w:bookmarkStart w:id="9" w:name="JR_PAGE_ANCHOR_0_9"/>
            <w:bookmarkEnd w:id="9"/>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CCCCCC"/>
            <w:tcMar>
              <w:top w:w="0" w:type="dxa"/>
              <w:left w:w="40" w:type="dxa"/>
              <w:bottom w:w="0" w:type="dxa"/>
              <w:right w:w="0" w:type="dxa"/>
            </w:tcMar>
            <w:vAlign w:val="center"/>
          </w:tcPr>
          <w:p w:rsidR="00A46CF2" w:rsidRDefault="00066EAD">
            <w:r>
              <w:rPr>
                <w:rFonts w:ascii="SansSerif" w:eastAsia="SansSerif" w:hAnsi="SansSerif" w:cs="SansSerif"/>
                <w:b/>
                <w:color w:val="000000"/>
                <w:sz w:val="24"/>
              </w:rPr>
              <w:t>5.3.10 CUMPLIMIENTO DE LAS NORMAS DE LA OMC</w:t>
            </w: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88C25B"/>
            <w:tcMar>
              <w:top w:w="0" w:type="dxa"/>
              <w:left w:w="40" w:type="dxa"/>
              <w:bottom w:w="0" w:type="dxa"/>
              <w:right w:w="0" w:type="dxa"/>
            </w:tcMar>
            <w:vAlign w:val="center"/>
          </w:tcPr>
          <w:p w:rsidR="00A46CF2" w:rsidRDefault="00066EAD">
            <w:r>
              <w:rPr>
                <w:rFonts w:ascii="SansSerif" w:eastAsia="SansSerif" w:hAnsi="SansSerif" w:cs="SansSerif"/>
                <w:b/>
                <w:color w:val="000000"/>
                <w:sz w:val="18"/>
              </w:rPr>
              <w:t>Compartimento verde</w:t>
            </w:r>
          </w:p>
        </w:tc>
        <w:tc>
          <w:tcPr>
            <w:tcW w:w="700" w:type="dxa"/>
          </w:tcPr>
          <w:p w:rsidR="00A46CF2" w:rsidRDefault="00A46CF2">
            <w:pPr>
              <w:pStyle w:val="EMPTYCELLSTYLE"/>
            </w:pPr>
          </w:p>
        </w:tc>
      </w:tr>
      <w:tr w:rsidR="00A46CF2">
        <w:tblPrEx>
          <w:tblCellMar>
            <w:top w:w="0" w:type="dxa"/>
            <w:bottom w:w="0" w:type="dxa"/>
          </w:tblCellMar>
        </w:tblPrEx>
        <w:trPr>
          <w:trHeight w:hRule="exact" w:val="26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E6E6E6"/>
            <w:tcMar>
              <w:top w:w="0" w:type="dxa"/>
              <w:left w:w="40" w:type="dxa"/>
              <w:bottom w:w="0" w:type="dxa"/>
              <w:right w:w="0" w:type="dxa"/>
            </w:tcMar>
            <w:vAlign w:val="center"/>
          </w:tcPr>
          <w:p w:rsidR="00A46CF2" w:rsidRDefault="00066EAD">
            <w:r>
              <w:rPr>
                <w:rFonts w:ascii="SansSerif" w:eastAsia="SansSerif" w:hAnsi="SansSerif" w:cs="SansSerif"/>
                <w:b/>
                <w:color w:val="000000"/>
                <w:sz w:val="18"/>
              </w:rPr>
              <w:t>Explicación de la forma en que la intervención respeta las disposiciones pertinentes del anexo 2 del Acuerdo sobre la Agricultura de la OMC, tal como se especifica en el Artículo 10 del presente Reglamento y en el anexo II del presente Reglamento (comparti</w:t>
            </w:r>
            <w:r>
              <w:rPr>
                <w:rFonts w:ascii="SansSerif" w:eastAsia="SansSerif" w:hAnsi="SansSerif" w:cs="SansSerif"/>
                <w:b/>
                <w:color w:val="000000"/>
                <w:sz w:val="18"/>
              </w:rPr>
              <w:t xml:space="preserve">mento verde) </w:t>
            </w:r>
          </w:p>
        </w:tc>
        <w:tc>
          <w:tcPr>
            <w:tcW w:w="700" w:type="dxa"/>
          </w:tcPr>
          <w:p w:rsidR="00A46CF2" w:rsidRDefault="00A46CF2">
            <w:pPr>
              <w:pStyle w:val="EMPTYCELLSTYLE"/>
            </w:pPr>
          </w:p>
        </w:tc>
      </w:tr>
      <w:tr w:rsidR="00A46CF2">
        <w:tblPrEx>
          <w:tblCellMar>
            <w:top w:w="0" w:type="dxa"/>
            <w:bottom w:w="0" w:type="dxa"/>
          </w:tblCellMar>
        </w:tblPrEx>
        <w:trPr>
          <w:trHeight w:hRule="exact" w:val="1220"/>
        </w:trPr>
        <w:tc>
          <w:tcPr>
            <w:tcW w:w="400" w:type="dxa"/>
          </w:tcPr>
          <w:p w:rsidR="00A46CF2" w:rsidRDefault="00A46CF2">
            <w:pPr>
              <w:pStyle w:val="EMPTYCELLSTYLE"/>
            </w:pPr>
          </w:p>
        </w:tc>
        <w:tc>
          <w:tcPr>
            <w:tcW w:w="10000" w:type="dxa"/>
            <w:gridSpan w:val="29"/>
            <w:tcBorders>
              <w:top w:val="single" w:sz="2" w:space="0" w:color="000000"/>
              <w:left w:val="single" w:sz="2" w:space="0" w:color="000000"/>
              <w:bottom w:val="single" w:sz="2" w:space="0" w:color="000000"/>
              <w:right w:val="single" w:sz="2" w:space="0" w:color="000000"/>
            </w:tcBorders>
            <w:shd w:val="clear" w:color="auto" w:fill="F0F0F0"/>
            <w:tcMar>
              <w:top w:w="60" w:type="dxa"/>
              <w:left w:w="40" w:type="dxa"/>
              <w:bottom w:w="0" w:type="dxa"/>
              <w:right w:w="0" w:type="dxa"/>
            </w:tcMar>
          </w:tcPr>
          <w:p w:rsidR="00A46CF2" w:rsidRDefault="00066EAD">
            <w:r>
              <w:rPr>
                <w:rFonts w:ascii="SansSerif" w:eastAsia="SansSerif" w:hAnsi="SansSerif" w:cs="SansSerif"/>
                <w:color w:val="000000"/>
              </w:rPr>
              <w:t xml:space="preserve">La intervención respeta las disposiciones del apartado 2. del Anejo 2 sobre Agricultura de la OMC, </w:t>
            </w:r>
            <w:r>
              <w:rPr>
                <w:rFonts w:ascii="SansSerif" w:eastAsia="SansSerif" w:hAnsi="SansSerif" w:cs="SansSerif"/>
                <w:i/>
                <w:color w:val="000000"/>
              </w:rPr>
              <w:t>Servicios generales</w:t>
            </w:r>
            <w:r>
              <w:rPr>
                <w:rFonts w:ascii="SansSerif" w:eastAsia="SansSerif" w:hAnsi="SansSerif" w:cs="SansSerif"/>
                <w:color w:val="000000"/>
              </w:rPr>
              <w:t>, en particular en lo relativo a los apartados: c)</w:t>
            </w:r>
            <w:r>
              <w:rPr>
                <w:rFonts w:ascii="SansSerif" w:eastAsia="SansSerif" w:hAnsi="SansSerif" w:cs="SansSerif"/>
                <w:i/>
                <w:color w:val="000000"/>
              </w:rPr>
              <w:t xml:space="preserve"> servicios de formación, con inclusión de servicios de formación tanto general como especializada</w:t>
            </w:r>
            <w:r>
              <w:rPr>
                <w:rFonts w:ascii="SansSerif" w:eastAsia="SansSerif" w:hAnsi="SansSerif" w:cs="SansSerif"/>
                <w:color w:val="000000"/>
              </w:rPr>
              <w:t xml:space="preserve"> y d) s</w:t>
            </w:r>
            <w:r>
              <w:rPr>
                <w:rFonts w:ascii="SansSerif" w:eastAsia="SansSerif" w:hAnsi="SansSerif" w:cs="SansSerif"/>
                <w:i/>
                <w:color w:val="000000"/>
              </w:rPr>
              <w:t>ervicios de divulgación y asesoramiento, con inclusión del suministro de medios para facilitar la transferencia de información y de los resultados de la</w:t>
            </w:r>
            <w:r>
              <w:rPr>
                <w:rFonts w:ascii="SansSerif" w:eastAsia="SansSerif" w:hAnsi="SansSerif" w:cs="SansSerif"/>
                <w:i/>
                <w:color w:val="000000"/>
              </w:rPr>
              <w:t xml:space="preserve"> investigación a productores y consumidores.</w:t>
            </w:r>
          </w:p>
        </w:tc>
        <w:tc>
          <w:tcPr>
            <w:tcW w:w="700" w:type="dxa"/>
          </w:tcPr>
          <w:p w:rsidR="00A46CF2" w:rsidRDefault="00A46CF2">
            <w:pPr>
              <w:pStyle w:val="EMPTYCELLSTYLE"/>
            </w:pPr>
          </w:p>
        </w:tc>
      </w:tr>
      <w:tr w:rsidR="00A46CF2">
        <w:tblPrEx>
          <w:tblCellMar>
            <w:top w:w="0" w:type="dxa"/>
            <w:bottom w:w="0" w:type="dxa"/>
          </w:tblCellMar>
        </w:tblPrEx>
        <w:trPr>
          <w:trHeight w:hRule="exact" w:val="800"/>
        </w:trPr>
        <w:tc>
          <w:tcPr>
            <w:tcW w:w="400" w:type="dxa"/>
          </w:tcPr>
          <w:p w:rsidR="00A46CF2" w:rsidRDefault="00A46CF2">
            <w:pPr>
              <w:pStyle w:val="EMPTYCELLSTYLE"/>
            </w:pPr>
          </w:p>
        </w:tc>
        <w:tc>
          <w:tcPr>
            <w:tcW w:w="10000" w:type="dxa"/>
            <w:gridSpan w:val="29"/>
            <w:tcBorders>
              <w:left w:val="single" w:sz="2" w:space="0" w:color="000000"/>
              <w:bottom w:val="single" w:sz="2" w:space="0" w:color="000000"/>
              <w:right w:val="single" w:sz="2" w:space="0" w:color="000000"/>
            </w:tcBorders>
            <w:tcMar>
              <w:top w:w="60" w:type="dxa"/>
              <w:left w:w="40" w:type="dxa"/>
              <w:bottom w:w="0" w:type="dxa"/>
              <w:right w:w="0" w:type="dxa"/>
            </w:tcMar>
          </w:tcPr>
          <w:p w:rsidR="00A46CF2" w:rsidRDefault="00066EAD">
            <w:r>
              <w:rPr>
                <w:rFonts w:ascii="SansSerif" w:eastAsia="SansSerif" w:hAnsi="SansSerif" w:cs="SansSerif"/>
                <w:color w:val="000000"/>
              </w:rPr>
              <w:t>Cumple con el apartado 2, Servicios generales, del Anexo 2 del Acuerdo sobre la agricultura de la OMC</w:t>
            </w:r>
          </w:p>
        </w:tc>
        <w:tc>
          <w:tcPr>
            <w:tcW w:w="700" w:type="dxa"/>
          </w:tcPr>
          <w:p w:rsidR="00A46CF2" w:rsidRDefault="00A46CF2">
            <w:pPr>
              <w:pStyle w:val="EMPTYCELLSTYLE"/>
            </w:pPr>
          </w:p>
        </w:tc>
      </w:tr>
      <w:tr w:rsidR="00A46CF2">
        <w:tblPrEx>
          <w:tblCellMar>
            <w:top w:w="0" w:type="dxa"/>
            <w:bottom w:w="0" w:type="dxa"/>
          </w:tblCellMar>
        </w:tblPrEx>
        <w:trPr>
          <w:trHeight w:hRule="exact" w:val="11240"/>
        </w:trPr>
        <w:tc>
          <w:tcPr>
            <w:tcW w:w="400" w:type="dxa"/>
          </w:tcPr>
          <w:p w:rsidR="00A46CF2" w:rsidRDefault="00A46CF2">
            <w:pPr>
              <w:pStyle w:val="EMPTYCELLSTYLE"/>
            </w:pPr>
          </w:p>
        </w:tc>
        <w:tc>
          <w:tcPr>
            <w:tcW w:w="4400" w:type="dxa"/>
            <w:gridSpan w:val="16"/>
          </w:tcPr>
          <w:p w:rsidR="00A46CF2" w:rsidRDefault="00A46CF2">
            <w:pPr>
              <w:pStyle w:val="EMPTYCELLSTYLE"/>
            </w:pPr>
          </w:p>
        </w:tc>
        <w:tc>
          <w:tcPr>
            <w:tcW w:w="1800" w:type="dxa"/>
            <w:gridSpan w:val="6"/>
          </w:tcPr>
          <w:p w:rsidR="00A46CF2" w:rsidRDefault="00A46CF2">
            <w:pPr>
              <w:pStyle w:val="EMPTYCELLSTYLE"/>
            </w:pPr>
          </w:p>
        </w:tc>
        <w:tc>
          <w:tcPr>
            <w:tcW w:w="3400" w:type="dxa"/>
            <w:gridSpan w:val="6"/>
          </w:tcPr>
          <w:p w:rsidR="00A46CF2" w:rsidRDefault="00A46CF2">
            <w:pPr>
              <w:pStyle w:val="EMPTYCELLSTYLE"/>
            </w:pPr>
          </w:p>
        </w:tc>
        <w:tc>
          <w:tcPr>
            <w:tcW w:w="400" w:type="dxa"/>
          </w:tcPr>
          <w:p w:rsidR="00A46CF2" w:rsidRDefault="00A46CF2">
            <w:pPr>
              <w:pStyle w:val="EMPTYCELLSTYLE"/>
            </w:pPr>
          </w:p>
        </w:tc>
        <w:tc>
          <w:tcPr>
            <w:tcW w:w="700" w:type="dxa"/>
          </w:tcPr>
          <w:p w:rsidR="00A46CF2" w:rsidRDefault="00A46CF2">
            <w:pPr>
              <w:pStyle w:val="EMPTYCELLSTYLE"/>
            </w:pPr>
          </w:p>
        </w:tc>
      </w:tr>
      <w:tr w:rsidR="00A46CF2">
        <w:tblPrEx>
          <w:tblCellMar>
            <w:top w:w="0" w:type="dxa"/>
            <w:bottom w:w="0" w:type="dxa"/>
          </w:tblCellMar>
        </w:tblPrEx>
        <w:trPr>
          <w:trHeight w:hRule="exact" w:val="400"/>
        </w:trPr>
        <w:tc>
          <w:tcPr>
            <w:tcW w:w="400" w:type="dxa"/>
          </w:tcPr>
          <w:p w:rsidR="00A46CF2" w:rsidRDefault="00A46CF2">
            <w:pPr>
              <w:pStyle w:val="EMPTYCELLSTYLE"/>
            </w:pPr>
          </w:p>
        </w:tc>
        <w:tc>
          <w:tcPr>
            <w:tcW w:w="4400" w:type="dxa"/>
            <w:gridSpan w:val="16"/>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1800" w:type="dxa"/>
            <w:gridSpan w:val="6"/>
          </w:tcPr>
          <w:p w:rsidR="00A46CF2" w:rsidRDefault="00A46CF2">
            <w:pPr>
              <w:pStyle w:val="EMPTYCELLSTYLE"/>
            </w:pPr>
          </w:p>
        </w:tc>
        <w:tc>
          <w:tcPr>
            <w:tcW w:w="3400" w:type="dxa"/>
            <w:gridSpan w:val="6"/>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9 de </w:t>
            </w:r>
          </w:p>
        </w:tc>
        <w:tc>
          <w:tcPr>
            <w:tcW w:w="400" w:type="dxa"/>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700" w:type="dxa"/>
          </w:tcPr>
          <w:p w:rsidR="00A46CF2" w:rsidRDefault="00A46CF2">
            <w:pPr>
              <w:pStyle w:val="EMPTYCELLSTYLE"/>
            </w:pPr>
          </w:p>
        </w:tc>
      </w:tr>
    </w:tbl>
    <w:p w:rsidR="00A46CF2" w:rsidRDefault="00A46CF2">
      <w:pPr>
        <w:sectPr w:rsidR="00A46CF2">
          <w:pgSz w:w="11900" w:h="16840"/>
          <w:pgMar w:top="400" w:right="400" w:bottom="40" w:left="400" w:header="0" w:footer="0" w:gutter="0"/>
          <w:cols w:space="720"/>
          <w:docGrid w:linePitch="360"/>
        </w:sectPr>
      </w:pPr>
    </w:p>
    <w:tbl>
      <w:tblPr>
        <w:tblW w:w="0" w:type="auto"/>
        <w:tblLayout w:type="fixed"/>
        <w:tblCellMar>
          <w:left w:w="10" w:type="dxa"/>
          <w:right w:w="10" w:type="dxa"/>
        </w:tblCellMar>
        <w:tblLook w:val="04A0" w:firstRow="1" w:lastRow="0" w:firstColumn="1" w:lastColumn="0" w:noHBand="0" w:noVBand="1"/>
      </w:tblPr>
      <w:tblGrid>
        <w:gridCol w:w="1"/>
        <w:gridCol w:w="1000"/>
        <w:gridCol w:w="1400"/>
        <w:gridCol w:w="2000"/>
        <w:gridCol w:w="200"/>
        <w:gridCol w:w="1200"/>
        <w:gridCol w:w="2000"/>
        <w:gridCol w:w="1000"/>
        <w:gridCol w:w="1200"/>
        <w:gridCol w:w="2220"/>
        <w:gridCol w:w="400"/>
        <w:gridCol w:w="1180"/>
        <w:gridCol w:w="1400"/>
        <w:gridCol w:w="420"/>
        <w:gridCol w:w="400"/>
        <w:gridCol w:w="20"/>
      </w:tblGrid>
      <w:tr w:rsidR="00A46CF2">
        <w:tblPrEx>
          <w:tblCellMar>
            <w:top w:w="0" w:type="dxa"/>
            <w:bottom w:w="0" w:type="dxa"/>
          </w:tblCellMar>
        </w:tblPrEx>
        <w:trPr>
          <w:trHeight w:hRule="exact" w:val="260"/>
        </w:trPr>
        <w:tc>
          <w:tcPr>
            <w:tcW w:w="0" w:type="auto"/>
          </w:tcPr>
          <w:p w:rsidR="00A46CF2" w:rsidRDefault="00A46CF2">
            <w:pPr>
              <w:pStyle w:val="EMPTYCELLSTYLE"/>
              <w:pageBreakBefore/>
            </w:pPr>
            <w:bookmarkStart w:id="10" w:name="JR_PAGE_ANCHOR_0_10"/>
            <w:bookmarkEnd w:id="10"/>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14"/>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A46CF2" w:rsidRDefault="00066EAD">
            <w:pPr>
              <w:jc w:val="center"/>
            </w:pPr>
            <w:r>
              <w:rPr>
                <w:rFonts w:ascii="SansSerif" w:eastAsia="SansSerif" w:hAnsi="SansSerif" w:cs="SansSerif"/>
                <w:b/>
                <w:color w:val="000000"/>
                <w:sz w:val="24"/>
              </w:rPr>
              <w:t>5.3.12 DEFINICIÓN DE LOS IMPORTES UNITARIOS</w:t>
            </w:r>
          </w:p>
        </w:tc>
        <w:tc>
          <w:tcPr>
            <w:tcW w:w="0" w:type="auto"/>
          </w:tcPr>
          <w:p w:rsidR="00A46CF2" w:rsidRDefault="00A46CF2">
            <w:pPr>
              <w:pStyle w:val="EMPTYCELLSTYLE"/>
            </w:pPr>
          </w:p>
        </w:tc>
      </w:tr>
      <w:tr w:rsidR="00A46CF2">
        <w:tblPrEx>
          <w:tblCellMar>
            <w:top w:w="0" w:type="dxa"/>
            <w:bottom w:w="0" w:type="dxa"/>
          </w:tblCellMar>
        </w:tblPrEx>
        <w:trPr>
          <w:trHeight w:hRule="exact" w:val="7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Cód.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Cód. presupuestario del IU (CE)</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Nombre de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Tipo de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Unidad de output</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Regiones</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Indicadores de resultado</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Explicación y justificación en relación con el valor del IU</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Forma de ayuda</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6"/>
              </w:rPr>
              <w:t>Porcentajes de contribución</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sz w:val="10"/>
              </w:rPr>
              <w:t>¿Se basa el IU en compromisos de periodos anteriores?</w:t>
            </w:r>
          </w:p>
        </w:tc>
        <w:tc>
          <w:tcPr>
            <w:tcW w:w="0" w:type="auto"/>
          </w:tcPr>
          <w:p w:rsidR="00A46CF2" w:rsidRDefault="00A46CF2">
            <w:pPr>
              <w:pStyle w:val="EMPTYCELLSTYLE"/>
            </w:pPr>
          </w:p>
        </w:tc>
      </w:tr>
      <w:tr w:rsidR="00A46CF2">
        <w:tblPrEx>
          <w:tblCellMar>
            <w:top w:w="0" w:type="dxa"/>
            <w:bottom w:w="0" w:type="dxa"/>
          </w:tblCellMar>
        </w:tblPrEx>
        <w:trPr>
          <w:trHeight w:hRule="exact" w:val="30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GAL7201_01</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FORMACIÓN</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2021/1060</w:t>
                  </w:r>
                </w:p>
              </w:tc>
            </w:tr>
            <w:tr w:rsidR="00A46CF2">
              <w:tblPrEx>
                <w:tblCellMar>
                  <w:top w:w="0" w:type="dxa"/>
                  <w:bottom w:w="0" w:type="dxa"/>
                </w:tblCellMar>
              </w:tblPrEx>
              <w:trPr>
                <w:trHeight w:hRule="exact" w:val="26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30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GAL7201_02</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CAMPOS DEMOSTRACIÓN</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2021/1060</w:t>
                  </w:r>
                </w:p>
              </w:tc>
            </w:tr>
            <w:tr w:rsidR="00A46CF2">
              <w:tblPrEx>
                <w:tblCellMar>
                  <w:top w:w="0" w:type="dxa"/>
                  <w:bottom w:w="0" w:type="dxa"/>
                </w:tblCellMar>
              </w:tblPrEx>
              <w:trPr>
                <w:trHeight w:hRule="exact" w:val="26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28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GAL7201_03</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TRANSFERENCIA</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w:t>
                  </w:r>
                </w:p>
              </w:tc>
            </w:tr>
            <w:tr w:rsidR="00A46CF2">
              <w:tblPrEx>
                <w:tblCellMar>
                  <w:top w:w="0" w:type="dxa"/>
                  <w:bottom w:w="0" w:type="dxa"/>
                </w:tblCellMar>
              </w:tblPrEx>
              <w:trPr>
                <w:trHeight w:hRule="exact" w:val="24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200"/>
        </w:trPr>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3"/>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gridSpan w:val="4"/>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10 de </w:t>
            </w:r>
          </w:p>
        </w:tc>
        <w:tc>
          <w:tcPr>
            <w:tcW w:w="0" w:type="auto"/>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0" w:type="auto"/>
          </w:tcPr>
          <w:p w:rsidR="00A46CF2" w:rsidRDefault="00A46CF2">
            <w:pPr>
              <w:pStyle w:val="EMPTYCELLSTYLE"/>
            </w:pPr>
          </w:p>
        </w:tc>
      </w:tr>
      <w:tr w:rsidR="00A46CF2">
        <w:tblPrEx>
          <w:tblCellMar>
            <w:top w:w="0" w:type="dxa"/>
            <w:bottom w:w="0" w:type="dxa"/>
          </w:tblCellMar>
        </w:tblPrEx>
        <w:tc>
          <w:tcPr>
            <w:tcW w:w="0" w:type="auto"/>
          </w:tcPr>
          <w:p w:rsidR="00A46CF2" w:rsidRDefault="00A46CF2">
            <w:pPr>
              <w:pStyle w:val="EMPTYCELLSTYLE"/>
              <w:pageBreakBefore/>
            </w:pPr>
            <w:bookmarkStart w:id="11" w:name="JR_PAGE_ANCHOR_0_11"/>
            <w:bookmarkEnd w:id="11"/>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88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GAL7201_03</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TRANSFERENCIA</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520"/>
              <w:gridCol w:w="880"/>
            </w:tblGrid>
            <w:tr w:rsidR="00A46CF2">
              <w:tblPrEx>
                <w:tblCellMar>
                  <w:top w:w="0" w:type="dxa"/>
                  <w:bottom w:w="0" w:type="dxa"/>
                </w:tblCellMar>
              </w:tblPrEx>
              <w:trPr>
                <w:trHeight w:hRule="exact" w:val="420"/>
              </w:trPr>
              <w:tc>
                <w:tcPr>
                  <w:tcW w:w="0" w:type="auto"/>
                </w:tcPr>
                <w:p w:rsidR="00A46CF2" w:rsidRDefault="00A46CF2">
                  <w:pPr>
                    <w:pStyle w:val="EMPTYCELLSTYLE"/>
                  </w:pPr>
                </w:p>
              </w:tc>
              <w:tc>
                <w:tcPr>
                  <w:tcW w:w="0" w:type="auto"/>
                  <w:tcMar>
                    <w:top w:w="60" w:type="dxa"/>
                    <w:left w:w="0" w:type="dxa"/>
                    <w:bottom w:w="0" w:type="dxa"/>
                    <w:right w:w="40" w:type="dxa"/>
                  </w:tcMar>
                </w:tcPr>
                <w:p w:rsidR="00A46CF2" w:rsidRDefault="00066EAD">
                  <w:r>
                    <w:rPr>
                      <w:rFonts w:ascii="SansSerif" w:eastAsia="SansSerif" w:hAnsi="SansSerif" w:cs="SansSerif"/>
                      <w:color w:val="000000"/>
                      <w:sz w:val="16"/>
                    </w:rPr>
                    <w:t>2021/1060</w:t>
                  </w: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30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w:t>
            </w:r>
            <w:r>
              <w:rPr>
                <w:rFonts w:ascii="SansSerif" w:eastAsia="SansSerif" w:hAnsi="SansSerif" w:cs="SansSerif"/>
                <w:color w:val="000000"/>
                <w:sz w:val="16"/>
              </w:rPr>
              <w:t>_04</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VISITAS</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2021/1060</w:t>
                  </w:r>
                </w:p>
              </w:tc>
            </w:tr>
            <w:tr w:rsidR="00A46CF2">
              <w:tblPrEx>
                <w:tblCellMar>
                  <w:top w:w="0" w:type="dxa"/>
                  <w:bottom w:w="0" w:type="dxa"/>
                </w:tblCellMar>
              </w:tblPrEx>
              <w:trPr>
                <w:trHeight w:hRule="exact" w:val="26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30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GAL7201_05</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INTERCAMBIOS</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2021/1060</w:t>
                  </w:r>
                </w:p>
              </w:tc>
            </w:tr>
            <w:tr w:rsidR="00A46CF2">
              <w:tblPrEx>
                <w:tblCellMar>
                  <w:top w:w="0" w:type="dxa"/>
                  <w:bottom w:w="0" w:type="dxa"/>
                </w:tblCellMar>
              </w:tblPrEx>
              <w:trPr>
                <w:trHeight w:hRule="exact" w:val="26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304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GAL7201_06</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Presupuesto</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FORMACIÓN ASESORES</w:t>
            </w:r>
          </w:p>
        </w:tc>
        <w:tc>
          <w:tcPr>
            <w:tcW w:w="0" w:type="auto"/>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Promedio</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Operaciones</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A46CF2">
              <w:tblPrEx>
                <w:tblCellMar>
                  <w:top w:w="0" w:type="dxa"/>
                  <w:bottom w:w="0" w:type="dxa"/>
                </w:tblCellMar>
              </w:tblPrEx>
              <w:trPr>
                <w:trHeight w:hRule="exact" w:val="46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Galicia</w:t>
                  </w:r>
                </w:p>
              </w:tc>
            </w:tr>
          </w:tbl>
          <w:p w:rsidR="00A46CF2" w:rsidRDefault="00A46CF2">
            <w:pPr>
              <w:pStyle w:val="EMPTYCELLSTYLE"/>
            </w:pPr>
          </w:p>
        </w:tc>
        <w:tc>
          <w:tcPr>
            <w:tcW w:w="0" w:type="auto"/>
            <w:tcBorders>
              <w:top w:val="single" w:sz="2" w:space="0" w:color="000000"/>
              <w:bottom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200"/>
            </w:tblGrid>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R.28</w:t>
                  </w:r>
                </w:p>
              </w:tc>
            </w:tr>
            <w:tr w:rsidR="00A46CF2">
              <w:tblPrEx>
                <w:tblCellMar>
                  <w:top w:w="0" w:type="dxa"/>
                  <w:bottom w:w="0" w:type="dxa"/>
                </w:tblCellMar>
              </w:tblPrEx>
              <w:trPr>
                <w:trHeight w:hRule="exact" w:val="440"/>
              </w:trPr>
              <w:tc>
                <w:tcPr>
                  <w:tcW w:w="0" w:type="auto"/>
                  <w:tcMar>
                    <w:top w:w="60" w:type="dxa"/>
                    <w:left w:w="40" w:type="dxa"/>
                    <w:bottom w:w="0" w:type="dxa"/>
                    <w:right w:w="40" w:type="dxa"/>
                  </w:tcMar>
                </w:tcPr>
                <w:p w:rsidR="00A46CF2" w:rsidRDefault="00066EAD">
                  <w:r>
                    <w:rPr>
                      <w:rFonts w:ascii="SansSerif" w:eastAsia="SansSerif" w:hAnsi="SansSerif" w:cs="SansSerif"/>
                      <w:color w:val="000000"/>
                      <w:sz w:val="16"/>
                    </w:rPr>
                    <w:t>R.1PR</w:t>
                  </w:r>
                </w:p>
              </w:tc>
            </w:tr>
          </w:tbl>
          <w:p w:rsidR="00A46CF2" w:rsidRDefault="00A46CF2">
            <w:pPr>
              <w:pStyle w:val="EMPTYCELLSTYLE"/>
            </w:pP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Basado en el historico de intervenciones anteriores</w:t>
            </w:r>
          </w:p>
        </w:tc>
        <w:tc>
          <w:tcPr>
            <w:tcW w:w="0" w:type="auto"/>
            <w:tcBorders>
              <w:top w:val="single" w:sz="2" w:space="0" w:color="000000"/>
              <w:bottom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Subvención</w:t>
            </w:r>
          </w:p>
        </w:tc>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
              <w:gridCol w:w="500"/>
              <w:gridCol w:w="880"/>
            </w:tblGrid>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Mar>
                    <w:top w:w="60" w:type="dxa"/>
                    <w:left w:w="40" w:type="dxa"/>
                    <w:bottom w:w="0" w:type="dxa"/>
                    <w:right w:w="0" w:type="dxa"/>
                  </w:tcMar>
                </w:tcPr>
                <w:p w:rsidR="00A46CF2" w:rsidRDefault="00066EAD">
                  <w:pPr>
                    <w:jc w:val="right"/>
                  </w:pPr>
                  <w:r>
                    <w:rPr>
                      <w:rFonts w:ascii="SansSerif" w:eastAsia="SansSerif" w:hAnsi="SansSerif" w:cs="SansSerif"/>
                      <w:color w:val="000000"/>
                      <w:sz w:val="16"/>
                    </w:rPr>
                    <w:t>60,00</w:t>
                  </w:r>
                </w:p>
              </w:tc>
              <w:tc>
                <w:tcPr>
                  <w:tcW w:w="0" w:type="auto"/>
                  <w:vMerge w:val="restart"/>
                  <w:tcMar>
                    <w:top w:w="60" w:type="dxa"/>
                    <w:left w:w="0" w:type="dxa"/>
                    <w:bottom w:w="0" w:type="dxa"/>
                    <w:right w:w="40" w:type="dxa"/>
                  </w:tcMar>
                </w:tcPr>
                <w:p w:rsidR="00A46CF2" w:rsidRDefault="00066EAD">
                  <w:r>
                    <w:rPr>
                      <w:rFonts w:ascii="SansSerif" w:eastAsia="SansSerif" w:hAnsi="SansSerif" w:cs="SansSerif"/>
                      <w:color w:val="000000"/>
                      <w:sz w:val="16"/>
                    </w:rPr>
                    <w:t xml:space="preserve"> %  - 91(2)(c)-Transition regions within the meaning of Article 108(2), first subparagraph, point (b), of Regulaton (EU) 2021/1060</w:t>
                  </w:r>
                </w:p>
              </w:tc>
            </w:tr>
            <w:tr w:rsidR="00A46CF2">
              <w:tblPrEx>
                <w:tblCellMar>
                  <w:top w:w="0" w:type="dxa"/>
                  <w:bottom w:w="0" w:type="dxa"/>
                </w:tblCellMar>
              </w:tblPrEx>
              <w:trPr>
                <w:trHeight w:hRule="exact" w:val="2640"/>
              </w:trPr>
              <w:tc>
                <w:tcPr>
                  <w:tcW w:w="0" w:type="auto"/>
                </w:tcPr>
                <w:p w:rsidR="00A46CF2" w:rsidRDefault="00A46CF2">
                  <w:pPr>
                    <w:pStyle w:val="EMPTYCELLSTYLE"/>
                  </w:pPr>
                </w:p>
              </w:tc>
              <w:tc>
                <w:tcPr>
                  <w:tcW w:w="0" w:type="auto"/>
                </w:tcPr>
                <w:p w:rsidR="00A46CF2" w:rsidRDefault="00A46CF2">
                  <w:pPr>
                    <w:pStyle w:val="EMPTYCELLSTYLE"/>
                  </w:pPr>
                </w:p>
              </w:tc>
              <w:tc>
                <w:tcPr>
                  <w:tcW w:w="0" w:type="auto"/>
                  <w:vMerge/>
                  <w:tcMar>
                    <w:top w:w="60" w:type="dxa"/>
                    <w:left w:w="0" w:type="dxa"/>
                    <w:bottom w:w="0" w:type="dxa"/>
                    <w:right w:w="40" w:type="dxa"/>
                  </w:tcMar>
                </w:tcPr>
                <w:p w:rsidR="00A46CF2" w:rsidRDefault="00A46CF2">
                  <w:pPr>
                    <w:pStyle w:val="EMPTYCELLSTYLE"/>
                  </w:pPr>
                </w:p>
              </w:tc>
            </w:tr>
          </w:tbl>
          <w:p w:rsidR="00A46CF2" w:rsidRDefault="00A46CF2">
            <w:pPr>
              <w:pStyle w:val="EMPTYCELLSTYLE"/>
            </w:pPr>
          </w:p>
        </w:tc>
        <w:tc>
          <w:tcPr>
            <w:tcW w:w="0" w:type="auto"/>
            <w:gridSpan w:val="2"/>
            <w:tcBorders>
              <w:top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No</w:t>
            </w:r>
          </w:p>
        </w:tc>
        <w:tc>
          <w:tcPr>
            <w:tcW w:w="0" w:type="auto"/>
          </w:tcPr>
          <w:p w:rsidR="00A46CF2" w:rsidRDefault="00A46CF2">
            <w:pPr>
              <w:pStyle w:val="EMPTYCELLSTYLE"/>
            </w:pPr>
          </w:p>
        </w:tc>
      </w:tr>
      <w:tr w:rsidR="00A46CF2">
        <w:tblPrEx>
          <w:tblCellMar>
            <w:top w:w="0" w:type="dxa"/>
            <w:bottom w:w="0" w:type="dxa"/>
          </w:tblCellMar>
        </w:tblPrEx>
        <w:trPr>
          <w:trHeight w:hRule="exact" w:val="520"/>
        </w:trPr>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3"/>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gridSpan w:val="4"/>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11 de </w:t>
            </w:r>
          </w:p>
        </w:tc>
        <w:tc>
          <w:tcPr>
            <w:tcW w:w="0" w:type="auto"/>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0" w:type="auto"/>
          </w:tcPr>
          <w:p w:rsidR="00A46CF2" w:rsidRDefault="00A46CF2">
            <w:pPr>
              <w:pStyle w:val="EMPTYCELLSTYLE"/>
            </w:pPr>
          </w:p>
        </w:tc>
      </w:tr>
    </w:tbl>
    <w:p w:rsidR="00A46CF2" w:rsidRDefault="00A46CF2">
      <w:pPr>
        <w:sectPr w:rsidR="00A46CF2">
          <w:pgSz w:w="16840" w:h="11900" w:orient="landscape"/>
          <w:pgMar w:top="400" w:right="400" w:bottom="40" w:left="400" w:header="0" w:footer="0" w:gutter="0"/>
          <w:cols w:space="720"/>
          <w:docGrid w:linePitch="360"/>
        </w:sectPr>
      </w:pPr>
    </w:p>
    <w:tbl>
      <w:tblPr>
        <w:tblW w:w="0" w:type="auto"/>
        <w:tblLayout w:type="fixed"/>
        <w:tblCellMar>
          <w:left w:w="10" w:type="dxa"/>
          <w:right w:w="10" w:type="dxa"/>
        </w:tblCellMar>
        <w:tblLook w:val="04A0" w:firstRow="1" w:lastRow="0" w:firstColumn="1" w:lastColumn="0" w:noHBand="0" w:noVBand="1"/>
      </w:tblPr>
      <w:tblGrid>
        <w:gridCol w:w="1"/>
        <w:gridCol w:w="4200"/>
        <w:gridCol w:w="200"/>
        <w:gridCol w:w="3600"/>
        <w:gridCol w:w="1000"/>
        <w:gridCol w:w="1000"/>
        <w:gridCol w:w="1000"/>
        <w:gridCol w:w="1000"/>
        <w:gridCol w:w="220"/>
        <w:gridCol w:w="780"/>
        <w:gridCol w:w="1000"/>
        <w:gridCol w:w="1000"/>
        <w:gridCol w:w="620"/>
        <w:gridCol w:w="400"/>
        <w:gridCol w:w="20"/>
      </w:tblGrid>
      <w:tr w:rsidR="00A46CF2">
        <w:tblPrEx>
          <w:tblCellMar>
            <w:top w:w="0" w:type="dxa"/>
            <w:bottom w:w="0" w:type="dxa"/>
          </w:tblCellMar>
        </w:tblPrEx>
        <w:trPr>
          <w:trHeight w:hRule="exact" w:val="260"/>
        </w:trPr>
        <w:tc>
          <w:tcPr>
            <w:tcW w:w="0" w:type="auto"/>
          </w:tcPr>
          <w:p w:rsidR="00A46CF2" w:rsidRDefault="00A46CF2">
            <w:pPr>
              <w:pStyle w:val="EMPTYCELLSTYLE"/>
              <w:pageBreakBefore/>
            </w:pPr>
            <w:bookmarkStart w:id="12" w:name="JR_PAGE_ANCHOR_0_12"/>
            <w:bookmarkEnd w:id="12"/>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13"/>
            <w:tcBorders>
              <w:top w:val="single" w:sz="2" w:space="0" w:color="000000"/>
              <w:left w:val="single" w:sz="2" w:space="0" w:color="000000"/>
              <w:bottom w:val="single" w:sz="2" w:space="0" w:color="000000"/>
              <w:right w:val="single" w:sz="2" w:space="0" w:color="000000"/>
            </w:tcBorders>
            <w:shd w:val="clear" w:color="auto" w:fill="CCCCCC"/>
            <w:tcMar>
              <w:top w:w="60" w:type="dxa"/>
              <w:left w:w="40" w:type="dxa"/>
              <w:bottom w:w="0" w:type="dxa"/>
              <w:right w:w="0" w:type="dxa"/>
            </w:tcMar>
          </w:tcPr>
          <w:p w:rsidR="00A46CF2" w:rsidRDefault="00066EAD">
            <w:pPr>
              <w:jc w:val="center"/>
            </w:pPr>
            <w:r>
              <w:rPr>
                <w:rFonts w:ascii="SansSerif" w:eastAsia="SansSerif" w:hAnsi="SansSerif" w:cs="SansSerif"/>
                <w:b/>
                <w:color w:val="000000"/>
                <w:sz w:val="24"/>
              </w:rPr>
              <w:t>5.3.13 CUADRO FINANCIERO CON OUTPUT</w:t>
            </w: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Importe Unitario</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Concepto</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2023</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2024</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2025</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2026</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2027</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2028</w:t>
            </w:r>
          </w:p>
        </w:tc>
        <w:tc>
          <w:tcPr>
            <w:tcW w:w="0" w:type="auto"/>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2029</w:t>
            </w:r>
          </w:p>
        </w:tc>
        <w:tc>
          <w:tcPr>
            <w:tcW w:w="0" w:type="auto"/>
            <w:gridSpan w:val="2"/>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2023-</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GAL7201_01 - FORMACIÓN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4.500,00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4.500,00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4.500,00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4.500,00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GAL7201_01 - FORMACIÓN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GAL7201_01 - FORMACIÓN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169,00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169,00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169,00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677,00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GAL7201_02 - CAMPOS DEMOSTRACIÓN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GAL7201_02 - CAMPOS DEMOSTRACIÓN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GAL7201_02 - CAMPOS DEMOSTRACIÓN</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150,00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GAL7201_03 - TRANSFERENCIA</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GAL7201_03 - TRANSFERENCIA</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GAL7201_03 - TRANSFERENCIA</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92,00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92,00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93,00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277,00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GAL7201_04 - VISITAS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GAL7201_04 - VISITAS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GAL7201_04 - VISITAS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34,00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GAL7201_05 - INTERCAMBIOS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3.000,00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3.000,00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GAL7201_05 - INTERCAMBIOS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GAL7201_05 - INTERCAMBIOS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50,00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150,00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GAL7201_06 - FORMACIÓN ASESORES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IU planificado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17.798,00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17.798,00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17.798,00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17.798,00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GAL7201_06 - FORMACIÓN ASESORES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Importe unitario medio máximo planificado</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GAL7201_06 - FORMACIÓN ASESORES</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(opcional)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11,00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11,00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42,00</w:t>
            </w: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13"/>
            <w:tcBorders>
              <w:top w:val="single" w:sz="2" w:space="0" w:color="000000"/>
              <w:left w:val="single" w:sz="2" w:space="0" w:color="000000"/>
              <w:bottom w:val="single" w:sz="2" w:space="0" w:color="000000"/>
              <w:right w:val="single" w:sz="2" w:space="0" w:color="000000"/>
            </w:tcBorders>
            <w:shd w:val="clear" w:color="auto" w:fill="E6E6E6"/>
            <w:tcMar>
              <w:top w:w="80" w:type="dxa"/>
              <w:left w:w="60" w:type="dxa"/>
              <w:bottom w:w="0" w:type="dxa"/>
              <w:right w:w="0" w:type="dxa"/>
            </w:tcMar>
          </w:tcPr>
          <w:p w:rsidR="00A46CF2" w:rsidRDefault="00066EAD">
            <w:pPr>
              <w:jc w:val="center"/>
            </w:pPr>
            <w:r>
              <w:rPr>
                <w:rFonts w:ascii="SansSerif" w:eastAsia="SansSerif" w:hAnsi="SansSerif" w:cs="SansSerif"/>
                <w:b/>
                <w:color w:val="000000"/>
              </w:rPr>
              <w:t>Totales</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Output previsto por tipo de grupo / OPERACIONES</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390,00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389,00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372,00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179,00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1.330,00</w:t>
            </w:r>
          </w:p>
        </w:tc>
        <w:tc>
          <w:tcPr>
            <w:tcW w:w="0" w:type="auto"/>
          </w:tcPr>
          <w:p w:rsidR="00A46CF2" w:rsidRDefault="00A46CF2">
            <w:pPr>
              <w:pStyle w:val="EMPTYCELLSTYLE"/>
            </w:pPr>
          </w:p>
        </w:tc>
      </w:tr>
      <w:tr w:rsidR="00A46CF2">
        <w:tblPrEx>
          <w:tblCellMar>
            <w:top w:w="0" w:type="dxa"/>
            <w:bottom w:w="0" w:type="dxa"/>
          </w:tblCellMar>
        </w:tblPrEx>
        <w:trPr>
          <w:trHeight w:hRule="exact" w:val="42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Asignación financiera indicativa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1.819.875,00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2.269.875,00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2.176.875,00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1.833.375,00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8.100.000,00</w:t>
            </w:r>
          </w:p>
        </w:tc>
        <w:tc>
          <w:tcPr>
            <w:tcW w:w="0" w:type="auto"/>
          </w:tcPr>
          <w:p w:rsidR="00A46CF2" w:rsidRDefault="00A46CF2">
            <w:pPr>
              <w:pStyle w:val="EMPTYCELLSTYLE"/>
            </w:pPr>
          </w:p>
        </w:tc>
      </w:tr>
      <w:tr w:rsidR="00A46CF2">
        <w:tblPrEx>
          <w:tblCellMar>
            <w:top w:w="0" w:type="dxa"/>
            <w:bottom w:w="0" w:type="dxa"/>
          </w:tblCellMar>
        </w:tblPrEx>
        <w:trPr>
          <w:trHeight w:hRule="exact" w:val="42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Asignación financiera indicativa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1.091.925,00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1.361.925,00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1.306.125,00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1.100.025,00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4.860.000,00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Instrumentos financieros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Instrumentos financieros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Compromisos de periodos anteriores (gasto público total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00"/>
        </w:trPr>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2"/>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gridSpan w:val="4"/>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12 de </w:t>
            </w:r>
          </w:p>
        </w:tc>
        <w:tc>
          <w:tcPr>
            <w:tcW w:w="0" w:type="auto"/>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0" w:type="auto"/>
          </w:tcPr>
          <w:p w:rsidR="00A46CF2" w:rsidRDefault="00A46CF2">
            <w:pPr>
              <w:pStyle w:val="EMPTYCELLSTYLE"/>
            </w:pPr>
          </w:p>
        </w:tc>
      </w:tr>
      <w:tr w:rsidR="00A46CF2">
        <w:tblPrEx>
          <w:tblCellMar>
            <w:top w:w="0" w:type="dxa"/>
            <w:bottom w:w="0" w:type="dxa"/>
          </w:tblCellMar>
        </w:tblPrEx>
        <w:tc>
          <w:tcPr>
            <w:tcW w:w="0" w:type="auto"/>
          </w:tcPr>
          <w:p w:rsidR="00A46CF2" w:rsidRDefault="00A46CF2">
            <w:pPr>
              <w:pStyle w:val="EMPTYCELLSTYLE"/>
              <w:pageBreakBefore/>
            </w:pPr>
            <w:bookmarkStart w:id="13" w:name="JR_PAGE_ANCHOR_0_13"/>
            <w:bookmarkEnd w:id="13"/>
          </w:p>
        </w:tc>
        <w:tc>
          <w:tcPr>
            <w:tcW w:w="0" w:type="auto"/>
            <w:gridSpan w:val="2"/>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Compromisos de periodos anteriores (contribución de la Unión EUR)</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Asignación financiera mínima establecida en Anexo XII (gasto total de la Unión)</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360"/>
        </w:trPr>
        <w:tc>
          <w:tcPr>
            <w:tcW w:w="0" w:type="auto"/>
          </w:tcPr>
          <w:p w:rsidR="00A46CF2" w:rsidRDefault="00A46CF2">
            <w:pPr>
              <w:pStyle w:val="EMPTYCELLSTYLE"/>
            </w:pPr>
          </w:p>
        </w:tc>
        <w:tc>
          <w:tcPr>
            <w:tcW w:w="0" w:type="auto"/>
            <w:gridSpan w:val="3"/>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r>
              <w:rPr>
                <w:rFonts w:ascii="SansSerif" w:eastAsia="SansSerif" w:hAnsi="SansSerif" w:cs="SansSerif"/>
                <w:color w:val="000000"/>
                <w:sz w:val="16"/>
              </w:rPr>
              <w:t>Asignación financiera mínima establecida en Anexo XII (gasto público total)</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gridSpan w:val="2"/>
            <w:tcBorders>
              <w:top w:val="single" w:sz="2" w:space="0" w:color="000000"/>
              <w:left w:val="single" w:sz="2" w:space="0" w:color="000000"/>
              <w:bottom w:val="single" w:sz="2" w:space="0" w:color="000000"/>
              <w:right w:val="single" w:sz="2" w:space="0" w:color="000000"/>
            </w:tcBorders>
            <w:tcMar>
              <w:top w:w="60" w:type="dxa"/>
              <w:left w:w="40" w:type="dxa"/>
              <w:bottom w:w="0" w:type="dxa"/>
              <w:right w:w="40" w:type="dxa"/>
            </w:tcMar>
          </w:tcPr>
          <w:p w:rsidR="00A46CF2" w:rsidRDefault="00066EAD">
            <w:pPr>
              <w:jc w:val="right"/>
            </w:pPr>
            <w:r>
              <w:rPr>
                <w:rFonts w:ascii="SansSerif" w:eastAsia="SansSerif" w:hAnsi="SansSerif" w:cs="SansSerif"/>
                <w:color w:val="000000"/>
                <w:sz w:val="16"/>
              </w:rPr>
              <w:t>0,00</w:t>
            </w:r>
          </w:p>
        </w:tc>
        <w:tc>
          <w:tcPr>
            <w:tcW w:w="0" w:type="auto"/>
          </w:tcPr>
          <w:p w:rsidR="00A46CF2" w:rsidRDefault="00A46CF2">
            <w:pPr>
              <w:pStyle w:val="EMPTYCELLSTYLE"/>
            </w:pPr>
          </w:p>
        </w:tc>
      </w:tr>
      <w:tr w:rsidR="00A46CF2">
        <w:tblPrEx>
          <w:tblCellMar>
            <w:top w:w="0" w:type="dxa"/>
            <w:bottom w:w="0" w:type="dxa"/>
          </w:tblCellMar>
        </w:tblPrEx>
        <w:trPr>
          <w:trHeight w:hRule="exact" w:val="9440"/>
        </w:trPr>
        <w:tc>
          <w:tcPr>
            <w:tcW w:w="0" w:type="auto"/>
          </w:tcPr>
          <w:p w:rsidR="00A46CF2" w:rsidRDefault="00A46CF2">
            <w:pPr>
              <w:pStyle w:val="EMPTYCELLSTYLE"/>
            </w:pPr>
          </w:p>
        </w:tc>
        <w:tc>
          <w:tcPr>
            <w:tcW w:w="0" w:type="auto"/>
            <w:gridSpan w:val="2"/>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r>
      <w:tr w:rsidR="00A46CF2">
        <w:tblPrEx>
          <w:tblCellMar>
            <w:top w:w="0" w:type="dxa"/>
            <w:bottom w:w="0" w:type="dxa"/>
          </w:tblCellMar>
        </w:tblPrEx>
        <w:trPr>
          <w:trHeight w:hRule="exact" w:val="400"/>
        </w:trPr>
        <w:tc>
          <w:tcPr>
            <w:tcW w:w="0" w:type="auto"/>
          </w:tcPr>
          <w:p w:rsidR="00A46CF2" w:rsidRDefault="00A46CF2">
            <w:pPr>
              <w:pStyle w:val="EMPTYCELLSTYLE"/>
            </w:pPr>
          </w:p>
        </w:tc>
        <w:tc>
          <w:tcPr>
            <w:tcW w:w="0" w:type="auto"/>
            <w:gridSpan w:val="2"/>
            <w:tcMar>
              <w:top w:w="40" w:type="dxa"/>
              <w:left w:w="40" w:type="dxa"/>
              <w:bottom w:w="0" w:type="dxa"/>
              <w:right w:w="40" w:type="dxa"/>
            </w:tcMar>
            <w:vAlign w:val="center"/>
          </w:tcPr>
          <w:p w:rsidR="00A46CF2" w:rsidRDefault="00066EAD">
            <w:r>
              <w:rPr>
                <w:rFonts w:ascii="SansSerif" w:eastAsia="SansSerif" w:hAnsi="SansSerif" w:cs="SansSerif"/>
                <w:color w:val="000000"/>
                <w:sz w:val="22"/>
              </w:rPr>
              <w:t>En Madrid, a 15 de marzo de 2023</w:t>
            </w: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tcPr>
          <w:p w:rsidR="00A46CF2" w:rsidRDefault="00A46CF2">
            <w:pPr>
              <w:pStyle w:val="EMPTYCELLSTYLE"/>
            </w:pPr>
          </w:p>
        </w:tc>
        <w:tc>
          <w:tcPr>
            <w:tcW w:w="0" w:type="auto"/>
            <w:gridSpan w:val="4"/>
            <w:tcMar>
              <w:top w:w="40" w:type="dxa"/>
              <w:left w:w="40" w:type="dxa"/>
              <w:bottom w:w="0" w:type="dxa"/>
              <w:right w:w="40" w:type="dxa"/>
            </w:tcMar>
            <w:vAlign w:val="center"/>
          </w:tcPr>
          <w:p w:rsidR="00A46CF2" w:rsidRDefault="00066EAD">
            <w:pPr>
              <w:jc w:val="right"/>
            </w:pPr>
            <w:r>
              <w:rPr>
                <w:rFonts w:ascii="SansSerif" w:eastAsia="SansSerif" w:hAnsi="SansSerif" w:cs="SansSerif"/>
                <w:color w:val="000000"/>
              </w:rPr>
              <w:t xml:space="preserve">Página 13 de </w:t>
            </w:r>
          </w:p>
        </w:tc>
        <w:tc>
          <w:tcPr>
            <w:tcW w:w="0" w:type="auto"/>
            <w:tcMar>
              <w:top w:w="40" w:type="dxa"/>
              <w:left w:w="40" w:type="dxa"/>
              <w:bottom w:w="0" w:type="dxa"/>
              <w:right w:w="40" w:type="dxa"/>
            </w:tcMar>
            <w:vAlign w:val="center"/>
          </w:tcPr>
          <w:p w:rsidR="00A46CF2" w:rsidRDefault="00066EAD">
            <w:r>
              <w:rPr>
                <w:rFonts w:ascii="SansSerif" w:eastAsia="SansSerif" w:hAnsi="SansSerif" w:cs="SansSerif"/>
                <w:color w:val="000000"/>
              </w:rPr>
              <w:t xml:space="preserve"> 13</w:t>
            </w:r>
          </w:p>
        </w:tc>
        <w:tc>
          <w:tcPr>
            <w:tcW w:w="0" w:type="auto"/>
          </w:tcPr>
          <w:p w:rsidR="00A46CF2" w:rsidRDefault="00A46CF2">
            <w:pPr>
              <w:pStyle w:val="EMPTYCELLSTYLE"/>
            </w:pPr>
          </w:p>
        </w:tc>
      </w:tr>
    </w:tbl>
    <w:p w:rsidR="00000000" w:rsidRDefault="00066EAD"/>
    <w:sectPr w:rsidR="00000000">
      <w:pgSz w:w="16840" w:h="11900" w:orient="landscape"/>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0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6CF2"/>
    <w:rsid w:val="00066EAD"/>
    <w:rsid w:val="00A46C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798E5-4983-4B20-8B60-70E42697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
    <w:name w:val="table"/>
    <w:qFormat/>
    <w:rPr>
      <w:rFonts w:ascii="SansSerif" w:eastAsia="SansSerif" w:hAnsi="SansSerif" w:cs="SansSerif"/>
      <w:color w:val="000000"/>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4944</Words>
  <Characters>27197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32077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Landeira Caamaño, Jesús</dc:creator>
  <cp:lastModifiedBy>Landeira Caamaño, Jesús</cp:lastModifiedBy>
  <cp:revision>2</cp:revision>
  <dcterms:created xsi:type="dcterms:W3CDTF">2023-03-15T11:45:00Z</dcterms:created>
  <dcterms:modified xsi:type="dcterms:W3CDTF">2023-03-15T11:45:00Z</dcterms:modified>
</cp:coreProperties>
</file>